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863D79">
      <w:pPr>
        <w:rPr>
          <w:b/>
          <w:sz w:val="40"/>
          <w:szCs w:val="40"/>
        </w:rPr>
      </w:pPr>
    </w:p>
    <w:p w14:paraId="5EECB9A7" w14:textId="77777777" w:rsidR="00604C15" w:rsidRDefault="00B83F26" w:rsidP="008F3BA1">
      <w:pPr>
        <w:jc w:val="center"/>
        <w:rPr>
          <w:rFonts w:ascii="Arial" w:hAnsi="Arial" w:cs="Arial"/>
          <w:b/>
          <w:sz w:val="32"/>
          <w:szCs w:val="32"/>
        </w:rPr>
      </w:pPr>
      <w:r w:rsidRPr="00FB0BF2">
        <w:rPr>
          <w:rFonts w:ascii="Arial" w:hAnsi="Arial" w:cs="Arial"/>
          <w:b/>
          <w:sz w:val="32"/>
          <w:szCs w:val="32"/>
        </w:rPr>
        <w:t>S</w:t>
      </w:r>
      <w:r w:rsidR="0021725F" w:rsidRPr="00FB0BF2">
        <w:rPr>
          <w:rFonts w:ascii="Arial" w:hAnsi="Arial" w:cs="Arial"/>
          <w:b/>
          <w:sz w:val="32"/>
          <w:szCs w:val="32"/>
        </w:rPr>
        <w:t xml:space="preserve">MLOUVA O </w:t>
      </w:r>
      <w:r w:rsidR="00865AAA" w:rsidRPr="00FB0BF2">
        <w:rPr>
          <w:rFonts w:ascii="Arial" w:hAnsi="Arial" w:cs="Arial"/>
          <w:b/>
          <w:sz w:val="32"/>
          <w:szCs w:val="32"/>
        </w:rPr>
        <w:t>DÍLO</w:t>
      </w:r>
      <w:r w:rsidR="00721C31" w:rsidRPr="00FB0BF2">
        <w:rPr>
          <w:rFonts w:ascii="Arial" w:hAnsi="Arial" w:cs="Arial"/>
          <w:b/>
          <w:sz w:val="32"/>
          <w:szCs w:val="32"/>
        </w:rPr>
        <w:t xml:space="preserve"> NA PROVEDENÍ AUTORSKÉHO </w:t>
      </w:r>
    </w:p>
    <w:p w14:paraId="0A21861F" w14:textId="65F7650E" w:rsidR="0021725F" w:rsidRPr="00FB0BF2" w:rsidRDefault="00721C31" w:rsidP="008F3BA1">
      <w:pPr>
        <w:jc w:val="center"/>
        <w:rPr>
          <w:rFonts w:ascii="Arial" w:hAnsi="Arial" w:cs="Arial"/>
          <w:b/>
          <w:sz w:val="32"/>
          <w:szCs w:val="32"/>
        </w:rPr>
      </w:pPr>
      <w:r w:rsidRPr="00FB0BF2">
        <w:rPr>
          <w:rFonts w:ascii="Arial" w:hAnsi="Arial" w:cs="Arial"/>
          <w:b/>
          <w:sz w:val="32"/>
          <w:szCs w:val="32"/>
        </w:rPr>
        <w:t>DOZORU PROJEKTANTA</w:t>
      </w:r>
    </w:p>
    <w:p w14:paraId="432300BE" w14:textId="77777777" w:rsidR="0021725F" w:rsidRPr="00D53952" w:rsidRDefault="0021725F" w:rsidP="008F3BA1">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8F3BA1">
      <w:pPr>
        <w:jc w:val="center"/>
        <w:rPr>
          <w:rFonts w:ascii="Arial" w:hAnsi="Arial" w:cs="Arial"/>
          <w:b/>
          <w:sz w:val="22"/>
          <w:szCs w:val="22"/>
        </w:rPr>
      </w:pPr>
    </w:p>
    <w:p w14:paraId="2A504904" w14:textId="162DF7FB" w:rsidR="0021725F" w:rsidRPr="00BB4EEA" w:rsidRDefault="0021725F" w:rsidP="008F3BA1">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2985E166" w:rsidR="00B83F26" w:rsidRPr="00BB4EEA" w:rsidRDefault="0021725F" w:rsidP="008F3BA1">
      <w:pPr>
        <w:jc w:val="center"/>
        <w:rPr>
          <w:rFonts w:ascii="Arial" w:hAnsi="Arial" w:cs="Arial"/>
          <w:sz w:val="22"/>
          <w:szCs w:val="22"/>
        </w:rPr>
      </w:pPr>
      <w:r w:rsidRPr="3A39B80B">
        <w:rPr>
          <w:rFonts w:ascii="Arial" w:hAnsi="Arial" w:cs="Arial"/>
          <w:sz w:val="22"/>
          <w:szCs w:val="22"/>
        </w:rPr>
        <w:t>(dále jen „občanský zákoník“)</w:t>
      </w:r>
    </w:p>
    <w:p w14:paraId="637F8C7A" w14:textId="77777777" w:rsidR="00B83F26" w:rsidRPr="00D53952" w:rsidRDefault="00B83F26" w:rsidP="008F3BA1">
      <w:pPr>
        <w:pStyle w:val="Nzev"/>
        <w:tabs>
          <w:tab w:val="left" w:pos="4800"/>
        </w:tabs>
        <w:rPr>
          <w:rFonts w:ascii="Arial" w:hAnsi="Arial" w:cs="Arial"/>
          <w:b w:val="0"/>
          <w:bCs/>
          <w:sz w:val="22"/>
          <w:szCs w:val="22"/>
        </w:rPr>
      </w:pPr>
    </w:p>
    <w:p w14:paraId="2F3D1577" w14:textId="5BE0F57B" w:rsidR="00A375D5" w:rsidRPr="00BB4EEA" w:rsidRDefault="0003533D" w:rsidP="008F3BA1">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8F3BA1">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8F3BA1">
      <w:pPr>
        <w:jc w:val="center"/>
        <w:rPr>
          <w:rFonts w:ascii="Arial" w:hAnsi="Arial" w:cs="Arial"/>
          <w:snapToGrid w:val="0"/>
          <w:sz w:val="22"/>
          <w:szCs w:val="22"/>
        </w:rPr>
      </w:pPr>
    </w:p>
    <w:p w14:paraId="526EA976" w14:textId="7C8F1B3E" w:rsidR="00B83F26" w:rsidRDefault="00B83F26" w:rsidP="008F3BA1">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8F3BA1">
      <w:pPr>
        <w:jc w:val="both"/>
        <w:rPr>
          <w:rFonts w:ascii="Arial" w:hAnsi="Arial" w:cs="Arial"/>
          <w:b/>
          <w:snapToGrid w:val="0"/>
          <w:sz w:val="22"/>
          <w:szCs w:val="22"/>
        </w:rPr>
      </w:pPr>
    </w:p>
    <w:p w14:paraId="67C17066" w14:textId="77777777" w:rsidR="00CD6451" w:rsidRPr="00CD6451" w:rsidRDefault="00CD6451" w:rsidP="008F3BA1">
      <w:pPr>
        <w:overflowPunct w:val="0"/>
        <w:autoSpaceDE w:val="0"/>
        <w:autoSpaceDN w:val="0"/>
        <w:adjustRightInd w:val="0"/>
        <w:ind w:left="360"/>
        <w:jc w:val="both"/>
        <w:textAlignment w:val="baseline"/>
        <w:rPr>
          <w:rFonts w:ascii="Arial" w:hAnsi="Arial" w:cs="Arial"/>
          <w:b/>
          <w:sz w:val="22"/>
          <w:szCs w:val="22"/>
        </w:rPr>
      </w:pPr>
      <w:r w:rsidRPr="00CD6451">
        <w:rPr>
          <w:rFonts w:ascii="Arial" w:hAnsi="Arial" w:cs="Arial"/>
          <w:b/>
          <w:sz w:val="22"/>
          <w:szCs w:val="22"/>
        </w:rPr>
        <w:t xml:space="preserve">Česká </w:t>
      </w:r>
      <w:proofErr w:type="gramStart"/>
      <w:r w:rsidRPr="00CD6451">
        <w:rPr>
          <w:rFonts w:ascii="Arial" w:hAnsi="Arial" w:cs="Arial"/>
          <w:b/>
          <w:sz w:val="22"/>
          <w:szCs w:val="22"/>
        </w:rPr>
        <w:t>republika - Státní</w:t>
      </w:r>
      <w:proofErr w:type="gramEnd"/>
      <w:r w:rsidRPr="00CD6451">
        <w:rPr>
          <w:rFonts w:ascii="Arial" w:hAnsi="Arial" w:cs="Arial"/>
          <w:b/>
          <w:sz w:val="22"/>
          <w:szCs w:val="22"/>
        </w:rPr>
        <w:t xml:space="preserve"> pozemkový úřad</w:t>
      </w:r>
    </w:p>
    <w:p w14:paraId="0301E9E7" w14:textId="77777777" w:rsidR="00CD6451" w:rsidRPr="00CD6451" w:rsidRDefault="00CD6451" w:rsidP="008F3BA1">
      <w:pPr>
        <w:overflowPunct w:val="0"/>
        <w:autoSpaceDE w:val="0"/>
        <w:autoSpaceDN w:val="0"/>
        <w:adjustRightInd w:val="0"/>
        <w:ind w:left="360"/>
        <w:jc w:val="both"/>
        <w:textAlignment w:val="baseline"/>
        <w:rPr>
          <w:rFonts w:ascii="Arial" w:hAnsi="Arial" w:cs="Arial"/>
          <w:b/>
          <w:sz w:val="22"/>
          <w:szCs w:val="22"/>
        </w:rPr>
      </w:pPr>
      <w:r w:rsidRPr="00CD6451">
        <w:rPr>
          <w:rFonts w:ascii="Arial" w:hAnsi="Arial" w:cs="Arial"/>
          <w:b/>
          <w:sz w:val="22"/>
          <w:szCs w:val="22"/>
        </w:rPr>
        <w:t xml:space="preserve">Sídlo: </w:t>
      </w:r>
      <w:r w:rsidRPr="00CD6451">
        <w:rPr>
          <w:rFonts w:ascii="Arial" w:hAnsi="Arial" w:cs="Arial"/>
          <w:sz w:val="22"/>
          <w:szCs w:val="22"/>
        </w:rPr>
        <w:t>Husinecká 1024/</w:t>
      </w:r>
      <w:proofErr w:type="gramStart"/>
      <w:r w:rsidRPr="00CD6451">
        <w:rPr>
          <w:rFonts w:ascii="Arial" w:hAnsi="Arial" w:cs="Arial"/>
          <w:sz w:val="22"/>
          <w:szCs w:val="22"/>
        </w:rPr>
        <w:t>11a</w:t>
      </w:r>
      <w:proofErr w:type="gramEnd"/>
      <w:r w:rsidRPr="00CD6451">
        <w:rPr>
          <w:rFonts w:ascii="Arial" w:hAnsi="Arial" w:cs="Arial"/>
          <w:sz w:val="22"/>
          <w:szCs w:val="22"/>
        </w:rPr>
        <w:t>, 130 00 Praha 3</w:t>
      </w:r>
    </w:p>
    <w:p w14:paraId="7B76E528" w14:textId="77777777" w:rsidR="00CD6451" w:rsidRPr="00CD6451" w:rsidRDefault="00CD6451" w:rsidP="008F3BA1">
      <w:pPr>
        <w:overflowPunct w:val="0"/>
        <w:autoSpaceDE w:val="0"/>
        <w:autoSpaceDN w:val="0"/>
        <w:adjustRightInd w:val="0"/>
        <w:ind w:left="2124" w:hanging="1764"/>
        <w:jc w:val="both"/>
        <w:textAlignment w:val="baseline"/>
        <w:rPr>
          <w:rFonts w:ascii="Arial" w:hAnsi="Arial" w:cs="Arial"/>
          <w:bCs/>
          <w:snapToGrid w:val="0"/>
          <w:sz w:val="22"/>
          <w:szCs w:val="22"/>
          <w:highlight w:val="yellow"/>
        </w:rPr>
      </w:pPr>
      <w:r w:rsidRPr="00CD6451">
        <w:rPr>
          <w:rFonts w:ascii="Arial" w:hAnsi="Arial" w:cs="Arial"/>
          <w:b/>
          <w:sz w:val="22"/>
          <w:szCs w:val="22"/>
        </w:rPr>
        <w:t>Krajský pozemkový úřad pro Zlínský kraj</w:t>
      </w:r>
    </w:p>
    <w:p w14:paraId="1B42301D" w14:textId="77777777" w:rsidR="00CD6451" w:rsidRPr="00CD6451" w:rsidRDefault="00CD6451" w:rsidP="008F3BA1">
      <w:pPr>
        <w:overflowPunct w:val="0"/>
        <w:autoSpaceDE w:val="0"/>
        <w:autoSpaceDN w:val="0"/>
        <w:adjustRightInd w:val="0"/>
        <w:ind w:left="2124" w:hanging="1764"/>
        <w:jc w:val="both"/>
        <w:textAlignment w:val="baseline"/>
        <w:rPr>
          <w:rFonts w:ascii="Arial" w:hAnsi="Arial" w:cs="Arial"/>
          <w:sz w:val="22"/>
          <w:szCs w:val="22"/>
        </w:rPr>
      </w:pPr>
      <w:r w:rsidRPr="00CD6451">
        <w:rPr>
          <w:rFonts w:ascii="Arial" w:hAnsi="Arial" w:cs="Arial"/>
          <w:sz w:val="22"/>
          <w:szCs w:val="22"/>
        </w:rPr>
        <w:t xml:space="preserve">Adresa: </w:t>
      </w:r>
      <w:proofErr w:type="spellStart"/>
      <w:r w:rsidRPr="00CD6451">
        <w:rPr>
          <w:rFonts w:ascii="Arial" w:hAnsi="Arial" w:cs="Arial"/>
          <w:sz w:val="22"/>
          <w:szCs w:val="22"/>
        </w:rPr>
        <w:t>Zarámí</w:t>
      </w:r>
      <w:proofErr w:type="spellEnd"/>
      <w:r w:rsidRPr="00CD6451">
        <w:rPr>
          <w:rFonts w:ascii="Arial" w:hAnsi="Arial" w:cs="Arial"/>
          <w:sz w:val="22"/>
          <w:szCs w:val="22"/>
        </w:rPr>
        <w:t xml:space="preserve"> 88, 760 41 Zlín</w:t>
      </w:r>
    </w:p>
    <w:p w14:paraId="553C8766" w14:textId="77777777" w:rsidR="00CD6451" w:rsidRPr="00CD6451" w:rsidRDefault="00CD6451" w:rsidP="008F3BA1">
      <w:pPr>
        <w:overflowPunct w:val="0"/>
        <w:autoSpaceDE w:val="0"/>
        <w:autoSpaceDN w:val="0"/>
        <w:adjustRightInd w:val="0"/>
        <w:jc w:val="both"/>
        <w:textAlignment w:val="baseline"/>
        <w:rPr>
          <w:rFonts w:ascii="Arial" w:hAnsi="Arial" w:cs="Arial"/>
          <w:sz w:val="22"/>
          <w:szCs w:val="22"/>
        </w:rPr>
      </w:pPr>
      <w:r w:rsidRPr="00CD6451">
        <w:rPr>
          <w:rFonts w:ascii="Arial" w:hAnsi="Arial" w:cs="Arial"/>
          <w:sz w:val="22"/>
          <w:szCs w:val="22"/>
        </w:rPr>
        <w:tab/>
      </w:r>
      <w:r w:rsidRPr="00CD6451">
        <w:rPr>
          <w:rFonts w:ascii="Arial" w:hAnsi="Arial" w:cs="Arial"/>
          <w:sz w:val="22"/>
          <w:szCs w:val="22"/>
        </w:rPr>
        <w:tab/>
      </w:r>
      <w:r w:rsidRPr="00CD6451">
        <w:rPr>
          <w:rFonts w:ascii="Arial" w:hAnsi="Arial" w:cs="Arial"/>
          <w:sz w:val="22"/>
          <w:szCs w:val="22"/>
        </w:rPr>
        <w:tab/>
      </w:r>
      <w:r w:rsidRPr="00CD6451">
        <w:rPr>
          <w:rFonts w:ascii="Arial" w:hAnsi="Arial" w:cs="Arial"/>
          <w:sz w:val="22"/>
          <w:szCs w:val="22"/>
        </w:rPr>
        <w:tab/>
      </w:r>
      <w:r w:rsidRPr="00CD6451">
        <w:rPr>
          <w:rFonts w:ascii="Arial" w:hAnsi="Arial" w:cs="Arial"/>
          <w:sz w:val="22"/>
          <w:szCs w:val="22"/>
        </w:rPr>
        <w:tab/>
      </w:r>
      <w:r w:rsidRPr="00CD6451">
        <w:rPr>
          <w:rFonts w:ascii="Arial" w:hAnsi="Arial" w:cs="Arial"/>
          <w:sz w:val="22"/>
          <w:szCs w:val="22"/>
        </w:rPr>
        <w:tab/>
      </w:r>
    </w:p>
    <w:p w14:paraId="0E233D1C" w14:textId="77777777" w:rsidR="00CD6451" w:rsidRPr="00CD6451" w:rsidRDefault="00CD6451" w:rsidP="008F3BA1">
      <w:pPr>
        <w:widowControl w:val="0"/>
        <w:tabs>
          <w:tab w:val="left" w:pos="4536"/>
        </w:tabs>
        <w:suppressAutoHyphens/>
        <w:ind w:left="4536" w:hanging="4536"/>
        <w:rPr>
          <w:rFonts w:ascii="Arial" w:eastAsia="Lucida Sans Unicode" w:hAnsi="Arial" w:cs="Arial"/>
          <w:color w:val="FF0000"/>
          <w:sz w:val="22"/>
          <w:szCs w:val="22"/>
        </w:rPr>
      </w:pPr>
      <w:r w:rsidRPr="00CD6451">
        <w:rPr>
          <w:rFonts w:ascii="Arial" w:eastAsia="Lucida Sans Unicode" w:hAnsi="Arial" w:cs="Arial"/>
          <w:sz w:val="22"/>
          <w:szCs w:val="22"/>
        </w:rPr>
        <w:t xml:space="preserve">       zastoupený:</w:t>
      </w:r>
      <w:r w:rsidRPr="00CD6451">
        <w:rPr>
          <w:rFonts w:ascii="Arial" w:eastAsia="Lucida Sans Unicode" w:hAnsi="Arial" w:cs="Arial"/>
          <w:sz w:val="22"/>
          <w:szCs w:val="22"/>
        </w:rPr>
        <w:tab/>
        <w:t>Ing. Mladou Augustinovou, ředitelkou KPÚ pro Zlínský kraj</w:t>
      </w:r>
    </w:p>
    <w:p w14:paraId="78EC019B" w14:textId="77777777" w:rsidR="00CD6451" w:rsidRPr="00CD6451" w:rsidRDefault="00CD6451" w:rsidP="008F3BA1">
      <w:pPr>
        <w:widowControl w:val="0"/>
        <w:tabs>
          <w:tab w:val="left" w:pos="4536"/>
        </w:tabs>
        <w:suppressAutoHyphens/>
        <w:ind w:left="4536" w:hanging="4536"/>
        <w:rPr>
          <w:rFonts w:ascii="Arial" w:eastAsia="Lucida Sans Unicode" w:hAnsi="Arial" w:cs="Arial"/>
          <w:sz w:val="22"/>
          <w:szCs w:val="22"/>
        </w:rPr>
      </w:pPr>
      <w:r w:rsidRPr="00CD6451">
        <w:rPr>
          <w:rFonts w:ascii="Arial" w:eastAsia="Lucida Sans Unicode" w:hAnsi="Arial" w:cs="Arial"/>
          <w:sz w:val="22"/>
          <w:szCs w:val="22"/>
        </w:rPr>
        <w:t xml:space="preserve">       ve smluvních záležitostech oprávněn jednat:</w:t>
      </w:r>
      <w:r w:rsidRPr="00CD6451">
        <w:rPr>
          <w:rFonts w:ascii="Arial" w:eastAsia="Lucida Sans Unicode" w:hAnsi="Arial" w:cs="Arial"/>
          <w:sz w:val="22"/>
          <w:szCs w:val="22"/>
        </w:rPr>
        <w:tab/>
        <w:t>Ing. Mlada Augustinová, ředitelka KPÚ pro Zlínský kraj</w:t>
      </w:r>
    </w:p>
    <w:p w14:paraId="6926021F" w14:textId="77777777" w:rsidR="002C37E5" w:rsidRPr="002C37E5" w:rsidRDefault="00CD6451" w:rsidP="002C37E5">
      <w:pPr>
        <w:widowControl w:val="0"/>
        <w:tabs>
          <w:tab w:val="left" w:pos="4536"/>
        </w:tabs>
        <w:suppressAutoHyphens/>
        <w:ind w:left="4530" w:hanging="4530"/>
        <w:rPr>
          <w:rFonts w:ascii="Arial" w:eastAsia="Lucida Sans Unicode" w:hAnsi="Arial" w:cs="Arial"/>
          <w:snapToGrid w:val="0"/>
          <w:sz w:val="22"/>
          <w:szCs w:val="22"/>
        </w:rPr>
      </w:pPr>
      <w:r w:rsidRPr="00CD6451">
        <w:rPr>
          <w:rFonts w:ascii="Arial" w:eastAsia="Lucida Sans Unicode" w:hAnsi="Arial" w:cs="Arial"/>
          <w:sz w:val="22"/>
          <w:szCs w:val="22"/>
        </w:rPr>
        <w:t xml:space="preserve">       v </w:t>
      </w:r>
      <w:r w:rsidRPr="00CD6451">
        <w:rPr>
          <w:rFonts w:ascii="Arial" w:eastAsia="Lucida Sans Unicode" w:hAnsi="Arial" w:cs="Arial"/>
          <w:snapToGrid w:val="0"/>
          <w:sz w:val="22"/>
          <w:szCs w:val="22"/>
        </w:rPr>
        <w:t>technických záležitostech oprávněn jednat:</w:t>
      </w:r>
      <w:r w:rsidRPr="00CD6451">
        <w:rPr>
          <w:rFonts w:ascii="Arial" w:eastAsia="Lucida Sans Unicode" w:hAnsi="Arial" w:cs="Arial"/>
          <w:snapToGrid w:val="0"/>
          <w:sz w:val="22"/>
          <w:szCs w:val="22"/>
        </w:rPr>
        <w:tab/>
      </w:r>
      <w:r w:rsidR="002C37E5" w:rsidRPr="002C37E5">
        <w:rPr>
          <w:rFonts w:ascii="Arial" w:eastAsia="Lucida Sans Unicode" w:hAnsi="Arial" w:cs="Arial"/>
          <w:snapToGrid w:val="0"/>
          <w:sz w:val="22"/>
          <w:szCs w:val="22"/>
        </w:rPr>
        <w:t>Mgr. Jiří Vávra, vedoucí Pobočky Uherské Hradiště</w:t>
      </w:r>
    </w:p>
    <w:p w14:paraId="3F027881" w14:textId="77777777" w:rsidR="002C37E5" w:rsidRDefault="002C37E5" w:rsidP="002C37E5">
      <w:pPr>
        <w:widowControl w:val="0"/>
        <w:tabs>
          <w:tab w:val="left" w:pos="4536"/>
        </w:tabs>
        <w:suppressAutoHyphens/>
        <w:ind w:left="4530" w:hanging="4530"/>
        <w:rPr>
          <w:rFonts w:ascii="Arial" w:eastAsia="Lucida Sans Unicode" w:hAnsi="Arial" w:cs="Arial"/>
          <w:snapToGrid w:val="0"/>
          <w:sz w:val="22"/>
          <w:szCs w:val="22"/>
        </w:rPr>
      </w:pPr>
      <w:r w:rsidRPr="002C37E5">
        <w:rPr>
          <w:rFonts w:ascii="Arial" w:eastAsia="Lucida Sans Unicode" w:hAnsi="Arial" w:cs="Arial"/>
          <w:snapToGrid w:val="0"/>
          <w:sz w:val="22"/>
          <w:szCs w:val="22"/>
        </w:rPr>
        <w:tab/>
        <w:t xml:space="preserve">Ing. Josef Koňařík, odborný rada Pobočky Uherské Hradiště </w:t>
      </w:r>
    </w:p>
    <w:p w14:paraId="3B2EB190" w14:textId="166BD642" w:rsidR="00CD6451" w:rsidRPr="00CD6451" w:rsidRDefault="00CD6451" w:rsidP="002C37E5">
      <w:pPr>
        <w:widowControl w:val="0"/>
        <w:tabs>
          <w:tab w:val="left" w:pos="4536"/>
        </w:tabs>
        <w:suppressAutoHyphens/>
        <w:ind w:left="4530" w:hanging="4530"/>
        <w:rPr>
          <w:rFonts w:ascii="Arial" w:eastAsia="Lucida Sans Unicode" w:hAnsi="Arial" w:cs="Arial"/>
          <w:sz w:val="22"/>
          <w:szCs w:val="22"/>
        </w:rPr>
      </w:pPr>
      <w:r w:rsidRPr="79924197">
        <w:rPr>
          <w:rFonts w:ascii="Arial" w:eastAsia="Lucida Sans Unicode" w:hAnsi="Arial" w:cs="Arial"/>
          <w:sz w:val="22"/>
          <w:szCs w:val="22"/>
        </w:rPr>
        <w:t xml:space="preserve">      Tel.:</w:t>
      </w:r>
      <w:r>
        <w:tab/>
      </w:r>
      <w:r w:rsidR="00531D68" w:rsidRPr="00531D68">
        <w:rPr>
          <w:rFonts w:ascii="Arial" w:eastAsia="Lucida Sans Unicode" w:hAnsi="Arial" w:cs="Arial"/>
          <w:sz w:val="22"/>
          <w:szCs w:val="22"/>
        </w:rPr>
        <w:t>+420 727 956 373 / +420 725 409 154</w:t>
      </w:r>
    </w:p>
    <w:p w14:paraId="14427447" w14:textId="064AD3D5" w:rsidR="000D0BE5" w:rsidRPr="000D0BE5" w:rsidRDefault="00CD6451" w:rsidP="000D0BE5">
      <w:pPr>
        <w:widowControl w:val="0"/>
        <w:tabs>
          <w:tab w:val="left" w:pos="4536"/>
        </w:tabs>
        <w:suppressAutoHyphens/>
        <w:rPr>
          <w:rFonts w:ascii="Arial" w:eastAsia="Lucida Sans Unicode" w:hAnsi="Arial" w:cs="Arial"/>
          <w:sz w:val="22"/>
          <w:szCs w:val="22"/>
        </w:rPr>
      </w:pPr>
      <w:r w:rsidRPr="00CD6451">
        <w:rPr>
          <w:rFonts w:ascii="Arial" w:eastAsia="Lucida Sans Unicode" w:hAnsi="Arial" w:cs="Arial"/>
          <w:sz w:val="22"/>
          <w:szCs w:val="22"/>
        </w:rPr>
        <w:t xml:space="preserve">      E-mail:</w:t>
      </w:r>
      <w:r w:rsidRPr="00CD6451">
        <w:rPr>
          <w:rFonts w:ascii="Arial" w:eastAsia="Lucida Sans Unicode" w:hAnsi="Arial" w:cs="Arial"/>
          <w:sz w:val="22"/>
          <w:szCs w:val="22"/>
        </w:rPr>
        <w:tab/>
      </w:r>
      <w:r w:rsidR="000D0BE5" w:rsidRPr="000D0BE5">
        <w:rPr>
          <w:rFonts w:ascii="Arial" w:eastAsia="Lucida Sans Unicode" w:hAnsi="Arial" w:cs="Arial"/>
          <w:sz w:val="22"/>
          <w:szCs w:val="22"/>
        </w:rPr>
        <w:t>j.vavra1@spucr.cz</w:t>
      </w:r>
    </w:p>
    <w:p w14:paraId="37C7B86D" w14:textId="77777777" w:rsidR="000D0BE5" w:rsidRDefault="000D0BE5" w:rsidP="000D0BE5">
      <w:pPr>
        <w:widowControl w:val="0"/>
        <w:tabs>
          <w:tab w:val="left" w:pos="4536"/>
        </w:tabs>
        <w:suppressAutoHyphens/>
        <w:rPr>
          <w:rFonts w:ascii="Arial" w:eastAsia="Lucida Sans Unicode" w:hAnsi="Arial" w:cs="Arial"/>
          <w:sz w:val="22"/>
          <w:szCs w:val="22"/>
        </w:rPr>
      </w:pPr>
      <w:r w:rsidRPr="000D0BE5">
        <w:rPr>
          <w:rFonts w:ascii="Arial" w:eastAsia="Lucida Sans Unicode" w:hAnsi="Arial" w:cs="Arial"/>
          <w:sz w:val="22"/>
          <w:szCs w:val="22"/>
        </w:rPr>
        <w:tab/>
        <w:t>j.konarik@spucr.cz</w:t>
      </w:r>
      <w:r w:rsidR="00CD6451" w:rsidRPr="79924197">
        <w:rPr>
          <w:rFonts w:ascii="Arial" w:eastAsia="Lucida Sans Unicode" w:hAnsi="Arial" w:cs="Arial"/>
          <w:sz w:val="22"/>
          <w:szCs w:val="22"/>
        </w:rPr>
        <w:t xml:space="preserve">      </w:t>
      </w:r>
    </w:p>
    <w:p w14:paraId="02EABB96" w14:textId="55F56CCE" w:rsidR="00CD6451" w:rsidRPr="00CD6451" w:rsidRDefault="000D0BE5" w:rsidP="000D0BE5">
      <w:pPr>
        <w:widowControl w:val="0"/>
        <w:tabs>
          <w:tab w:val="left" w:pos="4536"/>
        </w:tabs>
        <w:suppressAutoHyphens/>
        <w:rPr>
          <w:rFonts w:ascii="Arial" w:eastAsia="Lucida Sans Unicode" w:hAnsi="Arial" w:cs="Arial"/>
          <w:sz w:val="22"/>
          <w:szCs w:val="22"/>
        </w:rPr>
      </w:pPr>
      <w:r>
        <w:rPr>
          <w:rFonts w:ascii="Arial" w:eastAsia="Lucida Sans Unicode" w:hAnsi="Arial" w:cs="Arial"/>
          <w:sz w:val="22"/>
          <w:szCs w:val="22"/>
        </w:rPr>
        <w:t xml:space="preserve">      </w:t>
      </w:r>
      <w:r w:rsidR="00CD6451" w:rsidRPr="79924197">
        <w:rPr>
          <w:rFonts w:ascii="Arial" w:eastAsia="Lucida Sans Unicode" w:hAnsi="Arial" w:cs="Arial"/>
          <w:sz w:val="22"/>
          <w:szCs w:val="22"/>
        </w:rPr>
        <w:t xml:space="preserve">Osoba </w:t>
      </w:r>
      <w:proofErr w:type="spellStart"/>
      <w:r w:rsidR="00CD6451" w:rsidRPr="79924197">
        <w:rPr>
          <w:rFonts w:ascii="Arial" w:eastAsia="Lucida Sans Unicode" w:hAnsi="Arial" w:cs="Arial"/>
          <w:sz w:val="22"/>
          <w:szCs w:val="22"/>
        </w:rPr>
        <w:t>administrující</w:t>
      </w:r>
      <w:proofErr w:type="spellEnd"/>
      <w:r w:rsidR="00CD6451" w:rsidRPr="79924197">
        <w:rPr>
          <w:rFonts w:ascii="Arial" w:eastAsia="Lucida Sans Unicode" w:hAnsi="Arial" w:cs="Arial"/>
          <w:sz w:val="22"/>
          <w:szCs w:val="22"/>
        </w:rPr>
        <w:t xml:space="preserve"> veřejnou </w:t>
      </w:r>
      <w:proofErr w:type="gramStart"/>
      <w:r w:rsidR="00CD6451" w:rsidRPr="79924197">
        <w:rPr>
          <w:rFonts w:ascii="Arial" w:eastAsia="Lucida Sans Unicode" w:hAnsi="Arial" w:cs="Arial"/>
          <w:sz w:val="22"/>
          <w:szCs w:val="22"/>
        </w:rPr>
        <w:t>zakázku:</w:t>
      </w:r>
      <w:r w:rsidR="42069B01" w:rsidRPr="79924197">
        <w:rPr>
          <w:rFonts w:ascii="Arial" w:eastAsia="Lucida Sans Unicode" w:hAnsi="Arial" w:cs="Arial"/>
          <w:sz w:val="22"/>
          <w:szCs w:val="22"/>
        </w:rPr>
        <w:t xml:space="preserve">   </w:t>
      </w:r>
      <w:proofErr w:type="gramEnd"/>
      <w:r w:rsidR="42069B01" w:rsidRPr="79924197">
        <w:rPr>
          <w:rFonts w:ascii="Arial" w:eastAsia="Lucida Sans Unicode" w:hAnsi="Arial" w:cs="Arial"/>
          <w:sz w:val="22"/>
          <w:szCs w:val="22"/>
        </w:rPr>
        <w:t xml:space="preserve">   </w:t>
      </w:r>
      <w:r w:rsidR="00701FFB" w:rsidRPr="00701FFB">
        <w:rPr>
          <w:rFonts w:ascii="Arial" w:eastAsia="Lucida Sans Unicode" w:hAnsi="Arial" w:cs="Arial"/>
          <w:sz w:val="22"/>
          <w:szCs w:val="22"/>
        </w:rPr>
        <w:t>Mgr. Kateřina Odložilíková</w:t>
      </w:r>
    </w:p>
    <w:p w14:paraId="022B1268" w14:textId="77777777" w:rsidR="00CD6451" w:rsidRPr="00CD6451" w:rsidRDefault="00CD6451" w:rsidP="008F3BA1">
      <w:pPr>
        <w:widowControl w:val="0"/>
        <w:tabs>
          <w:tab w:val="left" w:pos="4536"/>
        </w:tabs>
        <w:suppressAutoHyphens/>
        <w:rPr>
          <w:rFonts w:ascii="Arial" w:eastAsia="Lucida Sans Unicode" w:hAnsi="Arial" w:cs="Arial"/>
          <w:sz w:val="22"/>
          <w:szCs w:val="22"/>
        </w:rPr>
      </w:pPr>
      <w:r w:rsidRPr="00CD6451">
        <w:rPr>
          <w:rFonts w:ascii="Arial" w:eastAsia="Lucida Sans Unicode" w:hAnsi="Arial" w:cs="Arial"/>
          <w:sz w:val="22"/>
          <w:szCs w:val="22"/>
        </w:rPr>
        <w:t xml:space="preserve">      ID DS:</w:t>
      </w:r>
      <w:r w:rsidRPr="00CD6451">
        <w:rPr>
          <w:rFonts w:ascii="Arial" w:eastAsia="Lucida Sans Unicode" w:hAnsi="Arial" w:cs="Arial"/>
          <w:sz w:val="22"/>
          <w:szCs w:val="22"/>
        </w:rPr>
        <w:tab/>
        <w:t>z49per3</w:t>
      </w:r>
    </w:p>
    <w:p w14:paraId="496DDA01" w14:textId="77777777" w:rsidR="00CD6451" w:rsidRPr="00CD6451" w:rsidRDefault="00CD6451" w:rsidP="008F3BA1">
      <w:pPr>
        <w:widowControl w:val="0"/>
        <w:tabs>
          <w:tab w:val="left" w:pos="4536"/>
        </w:tabs>
        <w:suppressAutoHyphens/>
        <w:rPr>
          <w:rFonts w:ascii="Arial" w:eastAsia="Lucida Sans Unicode" w:hAnsi="Arial" w:cs="Arial"/>
          <w:sz w:val="22"/>
          <w:szCs w:val="22"/>
        </w:rPr>
      </w:pPr>
      <w:r w:rsidRPr="00CD6451">
        <w:rPr>
          <w:rFonts w:ascii="Arial" w:eastAsia="Lucida Sans Unicode" w:hAnsi="Arial" w:cs="Arial"/>
          <w:sz w:val="22"/>
          <w:szCs w:val="22"/>
        </w:rPr>
        <w:t xml:space="preserve">      Bankovní spojení:</w:t>
      </w:r>
      <w:r w:rsidRPr="00CD6451">
        <w:rPr>
          <w:rFonts w:ascii="Arial" w:eastAsia="Lucida Sans Unicode" w:hAnsi="Arial" w:cs="Arial"/>
          <w:sz w:val="22"/>
          <w:szCs w:val="22"/>
        </w:rPr>
        <w:tab/>
        <w:t xml:space="preserve">ČNB </w:t>
      </w:r>
      <w:r w:rsidRPr="00CD6451">
        <w:rPr>
          <w:rFonts w:ascii="Arial" w:eastAsia="Lucida Sans Unicode" w:hAnsi="Arial" w:cs="Arial"/>
          <w:sz w:val="22"/>
          <w:szCs w:val="22"/>
        </w:rPr>
        <w:tab/>
      </w:r>
    </w:p>
    <w:p w14:paraId="16512803" w14:textId="77777777" w:rsidR="00CD6451" w:rsidRPr="00CD6451" w:rsidRDefault="00CD6451" w:rsidP="008F3BA1">
      <w:pPr>
        <w:widowControl w:val="0"/>
        <w:tabs>
          <w:tab w:val="left" w:pos="4536"/>
        </w:tabs>
        <w:suppressAutoHyphens/>
        <w:rPr>
          <w:rFonts w:ascii="Arial" w:eastAsia="Lucida Sans Unicode" w:hAnsi="Arial" w:cs="Arial"/>
          <w:bCs/>
          <w:sz w:val="22"/>
          <w:szCs w:val="22"/>
        </w:rPr>
      </w:pPr>
      <w:r w:rsidRPr="00CD6451">
        <w:rPr>
          <w:rFonts w:ascii="Arial" w:eastAsia="Lucida Sans Unicode" w:hAnsi="Arial" w:cs="Arial"/>
          <w:bCs/>
          <w:sz w:val="22"/>
          <w:szCs w:val="22"/>
        </w:rPr>
        <w:t xml:space="preserve">      Číslo účtu:</w:t>
      </w:r>
      <w:r w:rsidRPr="00CD6451">
        <w:rPr>
          <w:rFonts w:ascii="Arial" w:eastAsia="Lucida Sans Unicode" w:hAnsi="Arial" w:cs="Arial"/>
          <w:bCs/>
          <w:sz w:val="22"/>
          <w:szCs w:val="22"/>
        </w:rPr>
        <w:tab/>
        <w:t>3723001/0710</w:t>
      </w:r>
    </w:p>
    <w:p w14:paraId="4278AA25" w14:textId="77777777" w:rsidR="00CD6451" w:rsidRPr="00CD6451" w:rsidRDefault="00CD6451" w:rsidP="008F3BA1">
      <w:pPr>
        <w:widowControl w:val="0"/>
        <w:tabs>
          <w:tab w:val="left" w:pos="4536"/>
        </w:tabs>
        <w:suppressAutoHyphens/>
        <w:rPr>
          <w:rFonts w:ascii="Arial" w:eastAsia="Lucida Sans Unicode" w:hAnsi="Arial" w:cs="Arial"/>
          <w:bCs/>
          <w:sz w:val="22"/>
          <w:szCs w:val="22"/>
        </w:rPr>
      </w:pPr>
      <w:r w:rsidRPr="00CD6451">
        <w:rPr>
          <w:rFonts w:ascii="Arial" w:eastAsia="Lucida Sans Unicode" w:hAnsi="Arial" w:cs="Arial"/>
          <w:bCs/>
          <w:sz w:val="22"/>
          <w:szCs w:val="22"/>
        </w:rPr>
        <w:t xml:space="preserve">      IČ:</w:t>
      </w:r>
      <w:r w:rsidRPr="00CD6451">
        <w:rPr>
          <w:rFonts w:ascii="Arial" w:eastAsia="Lucida Sans Unicode" w:hAnsi="Arial" w:cs="Arial"/>
          <w:bCs/>
          <w:sz w:val="22"/>
          <w:szCs w:val="22"/>
        </w:rPr>
        <w:tab/>
        <w:t xml:space="preserve">01312774                                                                 </w:t>
      </w:r>
    </w:p>
    <w:p w14:paraId="486B422C" w14:textId="38114080" w:rsidR="00CD6451" w:rsidRPr="00CD6451" w:rsidRDefault="00CD6451" w:rsidP="008F3BA1">
      <w:pPr>
        <w:widowControl w:val="0"/>
        <w:tabs>
          <w:tab w:val="left" w:pos="4536"/>
        </w:tabs>
        <w:suppressAutoHyphens/>
        <w:rPr>
          <w:rFonts w:ascii="Arial" w:eastAsia="Lucida Sans Unicode" w:hAnsi="Arial" w:cs="Arial"/>
          <w:bCs/>
          <w:sz w:val="22"/>
          <w:szCs w:val="22"/>
        </w:rPr>
      </w:pPr>
      <w:r w:rsidRPr="00CD6451">
        <w:rPr>
          <w:rFonts w:ascii="Arial" w:eastAsia="Lucida Sans Unicode" w:hAnsi="Arial" w:cs="Arial"/>
          <w:bCs/>
          <w:sz w:val="22"/>
          <w:szCs w:val="22"/>
        </w:rPr>
        <w:t xml:space="preserve">      DIČ:</w:t>
      </w:r>
      <w:r w:rsidRPr="00CD6451">
        <w:rPr>
          <w:rFonts w:ascii="Arial" w:eastAsia="Lucida Sans Unicode" w:hAnsi="Arial" w:cs="Arial"/>
          <w:bCs/>
          <w:sz w:val="22"/>
          <w:szCs w:val="22"/>
        </w:rPr>
        <w:tab/>
        <w:t xml:space="preserve">není plátcem DPH </w:t>
      </w:r>
    </w:p>
    <w:p w14:paraId="6E8498DA" w14:textId="77777777" w:rsidR="00B83F26" w:rsidRPr="00D53952" w:rsidRDefault="00B83F26" w:rsidP="008F3BA1">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8F3BA1">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8F3BA1">
      <w:pPr>
        <w:rPr>
          <w:rFonts w:ascii="Arial" w:hAnsi="Arial" w:cs="Arial"/>
          <w:sz w:val="22"/>
          <w:szCs w:val="22"/>
        </w:rPr>
      </w:pPr>
    </w:p>
    <w:p w14:paraId="477EEF2F" w14:textId="77777777" w:rsidR="00B83F26" w:rsidRPr="00D53952" w:rsidRDefault="00B83F26" w:rsidP="008F3BA1">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8F3BA1">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8F3BA1">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8F3BA1">
      <w:pPr>
        <w:rPr>
          <w:rFonts w:ascii="Arial" w:hAnsi="Arial" w:cs="Arial"/>
          <w:b/>
          <w:sz w:val="22"/>
          <w:szCs w:val="22"/>
        </w:rPr>
      </w:pPr>
    </w:p>
    <w:p w14:paraId="0E250BC8" w14:textId="187DF9AA" w:rsidR="00B83F26" w:rsidRPr="00D53952" w:rsidRDefault="002B171C" w:rsidP="008F3BA1">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8F3BA1">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8F3BA1">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8F3BA1">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8F3BA1">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8F3BA1">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8F3BA1">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8F3BA1">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8F3BA1">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8F3BA1">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8F3BA1">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8F3BA1">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lastRenderedPageBreak/>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8F3BA1">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8F3BA1">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8F3BA1">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36CCAE4B" w14:textId="77777777" w:rsidR="00B83F26" w:rsidRPr="00D53952" w:rsidRDefault="00B83F26" w:rsidP="008F3BA1">
      <w:pPr>
        <w:tabs>
          <w:tab w:val="left" w:pos="300"/>
        </w:tabs>
        <w:rPr>
          <w:rFonts w:ascii="Arial" w:hAnsi="Arial" w:cs="Arial"/>
          <w:b/>
          <w:snapToGrid w:val="0"/>
          <w:sz w:val="22"/>
          <w:szCs w:val="22"/>
        </w:rPr>
      </w:pPr>
    </w:p>
    <w:p w14:paraId="654756F9" w14:textId="603668FE" w:rsidR="00A375D5" w:rsidRPr="00BB4EEA" w:rsidRDefault="0003533D" w:rsidP="008F3BA1">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8F3BA1">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8F3BA1">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8F3BA1">
      <w:pPr>
        <w:spacing w:before="60"/>
        <w:ind w:left="426"/>
        <w:jc w:val="both"/>
        <w:rPr>
          <w:rFonts w:ascii="Arial" w:hAnsi="Arial" w:cs="Arial"/>
          <w:sz w:val="22"/>
          <w:szCs w:val="22"/>
        </w:rPr>
      </w:pPr>
    </w:p>
    <w:p w14:paraId="2840043D" w14:textId="6D3E2F3F" w:rsidR="000B3316" w:rsidRPr="002B171C" w:rsidRDefault="00B83F26" w:rsidP="008F3BA1">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8F3BA1">
      <w:pPr>
        <w:pStyle w:val="Odstavecseseznamem"/>
        <w:rPr>
          <w:rFonts w:ascii="Arial" w:hAnsi="Arial" w:cs="Arial"/>
          <w:sz w:val="22"/>
          <w:szCs w:val="22"/>
        </w:rPr>
      </w:pPr>
    </w:p>
    <w:p w14:paraId="0CD8D3FD" w14:textId="77777777" w:rsidR="00057F3C" w:rsidRPr="00D53952" w:rsidRDefault="00057F3C" w:rsidP="008F3BA1">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8F3BA1">
      <w:pPr>
        <w:pStyle w:val="Odstavecseseznamem"/>
        <w:rPr>
          <w:rFonts w:ascii="Arial" w:hAnsi="Arial" w:cs="Arial"/>
          <w:sz w:val="22"/>
          <w:szCs w:val="22"/>
        </w:rPr>
      </w:pPr>
    </w:p>
    <w:p w14:paraId="7F98AF46" w14:textId="3E16FA9A" w:rsidR="004959B7" w:rsidRPr="00C81652" w:rsidRDefault="006912CB" w:rsidP="004959B7">
      <w:pPr>
        <w:pStyle w:val="l-L1"/>
        <w:keepNext w:val="0"/>
        <w:numPr>
          <w:ilvl w:val="0"/>
          <w:numId w:val="0"/>
        </w:numPr>
        <w:spacing w:before="120" w:after="120" w:line="240" w:lineRule="auto"/>
        <w:ind w:left="737"/>
        <w:jc w:val="both"/>
        <w:rPr>
          <w:rStyle w:val="l-L2Char"/>
          <w:rFonts w:cs="Arial"/>
          <w:bCs/>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r w:rsidR="004959B7" w:rsidRPr="004003AF">
        <w:rPr>
          <w:rStyle w:val="l-L2Char"/>
          <w:rFonts w:cs="Arial"/>
          <w:bCs/>
          <w:szCs w:val="22"/>
          <w:u w:val="none"/>
        </w:rPr>
        <w:t xml:space="preserve">Suchý poldr SRN2, </w:t>
      </w:r>
      <w:proofErr w:type="spellStart"/>
      <w:r w:rsidR="004959B7" w:rsidRPr="004003AF">
        <w:rPr>
          <w:rStyle w:val="l-L2Char"/>
          <w:rFonts w:cs="Arial"/>
          <w:bCs/>
          <w:szCs w:val="22"/>
          <w:u w:val="none"/>
        </w:rPr>
        <w:t>k.ú</w:t>
      </w:r>
      <w:proofErr w:type="spellEnd"/>
      <w:r w:rsidR="004959B7" w:rsidRPr="004003AF">
        <w:rPr>
          <w:rStyle w:val="l-L2Char"/>
          <w:rFonts w:cs="Arial"/>
          <w:bCs/>
          <w:szCs w:val="22"/>
          <w:u w:val="none"/>
        </w:rPr>
        <w:t>. Tupesy na Moravě</w:t>
      </w:r>
    </w:p>
    <w:p w14:paraId="463368BE" w14:textId="1F89101C" w:rsidR="006912CB" w:rsidRPr="00C81652" w:rsidRDefault="006912CB" w:rsidP="006912CB">
      <w:pPr>
        <w:pStyle w:val="l-L1"/>
        <w:keepNext w:val="0"/>
        <w:numPr>
          <w:ilvl w:val="0"/>
          <w:numId w:val="0"/>
        </w:numPr>
        <w:spacing w:before="120" w:after="120" w:line="240" w:lineRule="auto"/>
        <w:ind w:left="737"/>
        <w:jc w:val="both"/>
        <w:rPr>
          <w:rStyle w:val="l-L2Char"/>
          <w:rFonts w:cs="Arial"/>
          <w:bCs/>
          <w:szCs w:val="22"/>
          <w:u w:val="none"/>
        </w:rPr>
      </w:pPr>
    </w:p>
    <w:p w14:paraId="3D46177E" w14:textId="3336CEFB" w:rsidR="006912CB" w:rsidRDefault="006912CB" w:rsidP="006912CB">
      <w:pPr>
        <w:pStyle w:val="l-L1"/>
        <w:keepNext w:val="0"/>
        <w:numPr>
          <w:ilvl w:val="0"/>
          <w:numId w:val="0"/>
        </w:numPr>
        <w:spacing w:before="120" w:after="0" w:line="240" w:lineRule="auto"/>
        <w:ind w:left="737"/>
        <w:jc w:val="both"/>
        <w:rPr>
          <w:rFonts w:ascii="Arial" w:hAnsi="Arial" w:cs="Arial"/>
          <w:b w:val="0"/>
          <w:snapToGrid w:val="0"/>
          <w:szCs w:val="22"/>
          <w:u w:val="none"/>
          <w:lang w:val="en-US"/>
        </w:rPr>
      </w:pPr>
      <w:r w:rsidRPr="004D5F78">
        <w:rPr>
          <w:rStyle w:val="l-L2Char"/>
          <w:rFonts w:cs="Arial"/>
          <w:b w:val="0"/>
          <w:szCs w:val="22"/>
          <w:u w:val="none"/>
        </w:rPr>
        <w:t xml:space="preserve">Místo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proofErr w:type="spellStart"/>
      <w:r w:rsidRPr="00327CE2">
        <w:rPr>
          <w:rFonts w:ascii="Arial" w:hAnsi="Arial" w:cs="Arial"/>
          <w:b w:val="0"/>
          <w:snapToGrid w:val="0"/>
          <w:szCs w:val="22"/>
          <w:u w:val="none"/>
          <w:lang w:val="en-US"/>
        </w:rPr>
        <w:t>k.ú</w:t>
      </w:r>
      <w:proofErr w:type="spellEnd"/>
      <w:r w:rsidRPr="00327CE2">
        <w:rPr>
          <w:rFonts w:ascii="Arial" w:hAnsi="Arial" w:cs="Arial"/>
          <w:b w:val="0"/>
          <w:snapToGrid w:val="0"/>
          <w:szCs w:val="22"/>
          <w:u w:val="none"/>
          <w:lang w:val="en-US"/>
        </w:rPr>
        <w:t xml:space="preserve">. </w:t>
      </w:r>
      <w:proofErr w:type="spellStart"/>
      <w:r w:rsidR="002D375D">
        <w:rPr>
          <w:rFonts w:ascii="Arial" w:hAnsi="Arial" w:cs="Arial"/>
          <w:b w:val="0"/>
          <w:snapToGrid w:val="0"/>
          <w:szCs w:val="22"/>
          <w:u w:val="none"/>
          <w:lang w:val="en-US"/>
        </w:rPr>
        <w:t>Tupesy</w:t>
      </w:r>
      <w:proofErr w:type="spellEnd"/>
      <w:r w:rsidRPr="00327CE2">
        <w:rPr>
          <w:rFonts w:ascii="Arial" w:hAnsi="Arial" w:cs="Arial"/>
          <w:b w:val="0"/>
          <w:snapToGrid w:val="0"/>
          <w:szCs w:val="22"/>
          <w:u w:val="none"/>
          <w:lang w:val="en-US"/>
        </w:rPr>
        <w:t xml:space="preserve"> </w:t>
      </w:r>
      <w:proofErr w:type="spellStart"/>
      <w:r w:rsidRPr="00327CE2">
        <w:rPr>
          <w:rFonts w:ascii="Arial" w:hAnsi="Arial" w:cs="Arial"/>
          <w:b w:val="0"/>
          <w:snapToGrid w:val="0"/>
          <w:szCs w:val="22"/>
          <w:u w:val="none"/>
          <w:lang w:val="en-US"/>
        </w:rPr>
        <w:t>na</w:t>
      </w:r>
      <w:proofErr w:type="spellEnd"/>
      <w:r w:rsidRPr="00327CE2">
        <w:rPr>
          <w:rFonts w:ascii="Arial" w:hAnsi="Arial" w:cs="Arial"/>
          <w:b w:val="0"/>
          <w:snapToGrid w:val="0"/>
          <w:szCs w:val="22"/>
          <w:u w:val="none"/>
          <w:lang w:val="en-US"/>
        </w:rPr>
        <w:t xml:space="preserve"> </w:t>
      </w:r>
      <w:proofErr w:type="spellStart"/>
      <w:r w:rsidRPr="00327CE2">
        <w:rPr>
          <w:rFonts w:ascii="Arial" w:hAnsi="Arial" w:cs="Arial"/>
          <w:b w:val="0"/>
          <w:snapToGrid w:val="0"/>
          <w:szCs w:val="22"/>
          <w:u w:val="none"/>
          <w:lang w:val="en-US"/>
        </w:rPr>
        <w:t>Moravě</w:t>
      </w:r>
      <w:proofErr w:type="spellEnd"/>
      <w:r w:rsidRPr="001A7758">
        <w:rPr>
          <w:rFonts w:ascii="Arial" w:hAnsi="Arial" w:cs="Arial"/>
          <w:b w:val="0"/>
          <w:snapToGrid w:val="0"/>
          <w:szCs w:val="22"/>
          <w:u w:val="none"/>
          <w:lang w:val="en-US"/>
        </w:rPr>
        <w:t xml:space="preserve">, </w:t>
      </w:r>
      <w:proofErr w:type="spellStart"/>
      <w:r w:rsidRPr="001A7758">
        <w:rPr>
          <w:rFonts w:ascii="Arial" w:hAnsi="Arial" w:cs="Arial"/>
          <w:b w:val="0"/>
          <w:snapToGrid w:val="0"/>
          <w:szCs w:val="22"/>
          <w:u w:val="none"/>
          <w:lang w:val="en-US"/>
        </w:rPr>
        <w:t>okres</w:t>
      </w:r>
      <w:proofErr w:type="spellEnd"/>
      <w:r w:rsidRPr="001A7758">
        <w:rPr>
          <w:rFonts w:ascii="Arial" w:hAnsi="Arial" w:cs="Arial"/>
          <w:b w:val="0"/>
          <w:snapToGrid w:val="0"/>
          <w:szCs w:val="22"/>
          <w:u w:val="none"/>
          <w:lang w:val="en-US"/>
        </w:rPr>
        <w:t xml:space="preserve"> </w:t>
      </w:r>
      <w:proofErr w:type="spellStart"/>
      <w:r>
        <w:rPr>
          <w:rFonts w:ascii="Arial" w:hAnsi="Arial" w:cs="Arial"/>
          <w:b w:val="0"/>
          <w:snapToGrid w:val="0"/>
          <w:szCs w:val="22"/>
          <w:u w:val="none"/>
          <w:lang w:val="en-US"/>
        </w:rPr>
        <w:t>Uherské</w:t>
      </w:r>
      <w:proofErr w:type="spellEnd"/>
      <w:r>
        <w:rPr>
          <w:rFonts w:ascii="Arial" w:hAnsi="Arial" w:cs="Arial"/>
          <w:b w:val="0"/>
          <w:snapToGrid w:val="0"/>
          <w:szCs w:val="22"/>
          <w:u w:val="none"/>
          <w:lang w:val="en-US"/>
        </w:rPr>
        <w:t xml:space="preserve"> Hradiště</w:t>
      </w:r>
      <w:r w:rsidRPr="001A7758">
        <w:rPr>
          <w:rFonts w:ascii="Arial" w:hAnsi="Arial" w:cs="Arial"/>
          <w:b w:val="0"/>
          <w:snapToGrid w:val="0"/>
          <w:szCs w:val="22"/>
          <w:u w:val="none"/>
          <w:lang w:val="en-US"/>
        </w:rPr>
        <w:t>, Zlínský kraj</w:t>
      </w:r>
    </w:p>
    <w:p w14:paraId="10F45FDD" w14:textId="77777777" w:rsidR="00542B9E" w:rsidRDefault="00542B9E" w:rsidP="008F3BA1">
      <w:pPr>
        <w:pStyle w:val="l-L1"/>
        <w:keepNext w:val="0"/>
        <w:numPr>
          <w:ilvl w:val="0"/>
          <w:numId w:val="0"/>
        </w:numPr>
        <w:spacing w:before="120" w:after="0" w:line="240" w:lineRule="auto"/>
        <w:ind w:left="737"/>
        <w:jc w:val="both"/>
        <w:rPr>
          <w:rStyle w:val="l-L2Char"/>
          <w:rFonts w:cs="Arial"/>
          <w:b w:val="0"/>
          <w:szCs w:val="22"/>
          <w:u w:val="none"/>
        </w:rPr>
      </w:pPr>
      <w:r w:rsidRPr="004D5F78">
        <w:rPr>
          <w:rStyle w:val="l-L2Char"/>
          <w:rFonts w:cs="Arial"/>
          <w:b w:val="0"/>
          <w:szCs w:val="22"/>
          <w:u w:val="none"/>
        </w:rPr>
        <w:t xml:space="preserve">Popis stavby:     </w:t>
      </w:r>
    </w:p>
    <w:p w14:paraId="1B7F48E8" w14:textId="77777777" w:rsidR="00011F04" w:rsidRDefault="00011F04" w:rsidP="008F3BA1">
      <w:pPr>
        <w:ind w:left="709"/>
        <w:jc w:val="both"/>
        <w:rPr>
          <w:rFonts w:ascii="Arial" w:eastAsia="MS Mincho" w:hAnsi="Arial" w:cs="Arial"/>
          <w:b/>
          <w:bCs/>
          <w:sz w:val="22"/>
          <w:lang w:eastAsia="en-US"/>
        </w:rPr>
      </w:pPr>
      <w:bookmarkStart w:id="0" w:name="_Hlk15891937"/>
      <w:bookmarkStart w:id="1" w:name="_Hlk15891969"/>
      <w:bookmarkStart w:id="2" w:name="_Hlk15891898"/>
    </w:p>
    <w:p w14:paraId="4D442096" w14:textId="77777777" w:rsidR="000A6CEC" w:rsidRPr="00581859" w:rsidRDefault="000A6CEC" w:rsidP="000A6CEC">
      <w:pPr>
        <w:autoSpaceDE w:val="0"/>
        <w:autoSpaceDN w:val="0"/>
        <w:adjustRightInd w:val="0"/>
        <w:ind w:firstLine="708"/>
        <w:jc w:val="both"/>
        <w:rPr>
          <w:rStyle w:val="l-L2Char"/>
          <w:rFonts w:cs="Arial"/>
          <w:b/>
          <w:bCs/>
          <w:szCs w:val="22"/>
        </w:rPr>
      </w:pPr>
      <w:r w:rsidRPr="00581859">
        <w:rPr>
          <w:rStyle w:val="l-L2Char"/>
          <w:rFonts w:cs="Arial"/>
          <w:b/>
          <w:bCs/>
          <w:szCs w:val="22"/>
        </w:rPr>
        <w:t>Suchá retenční nádrž SRN2</w:t>
      </w:r>
    </w:p>
    <w:p w14:paraId="49A2FC33"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 xml:space="preserve">Jedná se o suchou retenční nádrž, která řeší zachycení povodňových průtoků z povodí </w:t>
      </w:r>
      <w:proofErr w:type="spellStart"/>
      <w:r w:rsidRPr="00581859">
        <w:rPr>
          <w:rStyle w:val="l-L2Char"/>
          <w:rFonts w:cs="Arial"/>
          <w:szCs w:val="22"/>
        </w:rPr>
        <w:t>Chabaňského</w:t>
      </w:r>
      <w:proofErr w:type="spellEnd"/>
      <w:r w:rsidRPr="00581859">
        <w:rPr>
          <w:rStyle w:val="l-L2Char"/>
          <w:rFonts w:cs="Arial"/>
          <w:szCs w:val="22"/>
        </w:rPr>
        <w:t xml:space="preserve"> potoka a tím ochranu zastavěné části obce. </w:t>
      </w:r>
    </w:p>
    <w:p w14:paraId="0CB204FA"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 xml:space="preserve">Stavba zahrnuje výstavbu zemní hráze se sdruženým přelivným a výpustným objektem. </w:t>
      </w:r>
    </w:p>
    <w:p w14:paraId="24759322"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 xml:space="preserve">Zemní hráz byla navržena homogenní. Hráz má šířku v koruně 3,7, výšku 4,8 m, délku v koruně 226 m a objem 6,9 tis. m3. Výpustné a bezpečnostní zařízení tvoří sdružený objekt. Je navržen betonový s kamenným obkladem sestávající </w:t>
      </w:r>
      <w:proofErr w:type="gramStart"/>
      <w:r w:rsidRPr="00581859">
        <w:rPr>
          <w:rStyle w:val="l-L2Char"/>
          <w:rFonts w:cs="Arial"/>
          <w:szCs w:val="22"/>
        </w:rPr>
        <w:t>s</w:t>
      </w:r>
      <w:proofErr w:type="gramEnd"/>
      <w:r w:rsidRPr="00581859">
        <w:rPr>
          <w:rStyle w:val="l-L2Char"/>
          <w:rFonts w:cs="Arial"/>
          <w:szCs w:val="22"/>
        </w:rPr>
        <w:t xml:space="preserve"> výpustného objektu, přelivu, spadiště, skluzu a koryta s účinnou drsností. Výpust tvoří sedimentační jímka s česlovými rámy a drážkami pro osazení provizorního hrazení. Bezpečnostní zařízení tvoří přímý šachtový přeliv s celkovou délkou hrany 17,5 m. Spadiště má šířku 2,5 a délku 7,5 m. Skluz má délku 15 m. Odpadní koryto bude upraveno kamennou rovnaninou </w:t>
      </w:r>
      <w:proofErr w:type="gramStart"/>
      <w:r w:rsidRPr="00581859">
        <w:rPr>
          <w:rStyle w:val="l-L2Char"/>
          <w:rFonts w:cs="Arial"/>
          <w:szCs w:val="22"/>
        </w:rPr>
        <w:t>200 - 500</w:t>
      </w:r>
      <w:proofErr w:type="gramEnd"/>
      <w:r w:rsidRPr="00581859">
        <w:rPr>
          <w:rStyle w:val="l-L2Char"/>
          <w:rFonts w:cs="Arial"/>
          <w:szCs w:val="22"/>
        </w:rPr>
        <w:t xml:space="preserve"> kg, včetně rekonstrukce stávající rámové propusti v rozměrech 2,0 x 1,5 m.</w:t>
      </w:r>
    </w:p>
    <w:p w14:paraId="4D9A4E8D"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 xml:space="preserve">Zemník je uvažován v prostoru zátopy, především na jejich svazích. Pro potřeby získání materiálu bude sejmuta humózní vrstva zemin, vytěžen zemník, sklony svahů budou upraveny do nepravidelného tvaru min. sklonu 1:5 s úpravou dna ve sklonu min. 3 % směrem k výpusti. Do zemníku bude následně zpátky navezena humózní vrstva zemin. Na parcele </w:t>
      </w:r>
      <w:proofErr w:type="gramStart"/>
      <w:r w:rsidRPr="00581859">
        <w:rPr>
          <w:rStyle w:val="l-L2Char"/>
          <w:rFonts w:cs="Arial"/>
          <w:szCs w:val="22"/>
        </w:rPr>
        <w:t>hráze</w:t>
      </w:r>
      <w:proofErr w:type="gramEnd"/>
      <w:r w:rsidRPr="00581859">
        <w:rPr>
          <w:rStyle w:val="l-L2Char"/>
          <w:rFonts w:cs="Arial"/>
          <w:szCs w:val="22"/>
        </w:rPr>
        <w:t xml:space="preserve"> tj. v </w:t>
      </w:r>
      <w:proofErr w:type="spellStart"/>
      <w:r w:rsidRPr="00581859">
        <w:rPr>
          <w:rStyle w:val="l-L2Char"/>
          <w:rFonts w:cs="Arial"/>
          <w:szCs w:val="22"/>
        </w:rPr>
        <w:t>předhrází</w:t>
      </w:r>
      <w:proofErr w:type="spellEnd"/>
      <w:r w:rsidRPr="00581859">
        <w:rPr>
          <w:rStyle w:val="l-L2Char"/>
          <w:rFonts w:cs="Arial"/>
          <w:szCs w:val="22"/>
        </w:rPr>
        <w:t xml:space="preserve"> i </w:t>
      </w:r>
      <w:proofErr w:type="spellStart"/>
      <w:r w:rsidRPr="00581859">
        <w:rPr>
          <w:rStyle w:val="l-L2Char"/>
          <w:rFonts w:cs="Arial"/>
          <w:szCs w:val="22"/>
        </w:rPr>
        <w:t>podhrází</w:t>
      </w:r>
      <w:proofErr w:type="spellEnd"/>
      <w:r w:rsidRPr="00581859">
        <w:rPr>
          <w:rStyle w:val="l-L2Char"/>
          <w:rFonts w:cs="Arial"/>
          <w:szCs w:val="22"/>
        </w:rPr>
        <w:t xml:space="preserve"> bude plocha oseta travní směsí. </w:t>
      </w:r>
    </w:p>
    <w:p w14:paraId="33C450D7"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Zdrž bude i nadále zemědělsky využívána, s odstraněním dřevin podél toku se počítá pouze v bezprostřední blízkosti hráze.</w:t>
      </w:r>
    </w:p>
    <w:p w14:paraId="0D5E04E0" w14:textId="77777777" w:rsidR="000A6CEC" w:rsidRPr="00581859" w:rsidRDefault="000A6CEC" w:rsidP="000A6CEC">
      <w:pPr>
        <w:autoSpaceDE w:val="0"/>
        <w:autoSpaceDN w:val="0"/>
        <w:adjustRightInd w:val="0"/>
        <w:ind w:left="709"/>
        <w:jc w:val="both"/>
        <w:rPr>
          <w:rStyle w:val="l-L2Char"/>
          <w:rFonts w:cs="Arial"/>
          <w:szCs w:val="22"/>
        </w:rPr>
      </w:pPr>
    </w:p>
    <w:p w14:paraId="6AEDC4C3"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 xml:space="preserve">p. č. 4997, 4998, 5003, 5004, 5005, 5006 </w:t>
      </w:r>
    </w:p>
    <w:p w14:paraId="3EA2604E" w14:textId="77777777" w:rsidR="000A6CEC" w:rsidRPr="00581859" w:rsidRDefault="000A6CEC" w:rsidP="000A6CEC">
      <w:pPr>
        <w:autoSpaceDE w:val="0"/>
        <w:autoSpaceDN w:val="0"/>
        <w:adjustRightInd w:val="0"/>
        <w:ind w:left="709"/>
        <w:jc w:val="both"/>
        <w:rPr>
          <w:rStyle w:val="l-L2Char"/>
          <w:rFonts w:cs="Arial"/>
          <w:szCs w:val="22"/>
        </w:rPr>
      </w:pPr>
    </w:p>
    <w:p w14:paraId="765566BA"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Základní parametry navržené nádrže SRN2</w:t>
      </w:r>
    </w:p>
    <w:p w14:paraId="4552D7F8" w14:textId="77777777" w:rsidR="000A6CEC" w:rsidRPr="00581859" w:rsidRDefault="000A6CEC" w:rsidP="000A6CEC">
      <w:pPr>
        <w:autoSpaceDE w:val="0"/>
        <w:autoSpaceDN w:val="0"/>
        <w:adjustRightInd w:val="0"/>
        <w:ind w:left="709"/>
        <w:jc w:val="both"/>
        <w:rPr>
          <w:rStyle w:val="l-L2Char"/>
          <w:rFonts w:cs="Arial"/>
          <w:szCs w:val="22"/>
        </w:rPr>
      </w:pPr>
    </w:p>
    <w:p w14:paraId="16341C3D"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ČHP</w:t>
      </w:r>
      <w:r w:rsidRPr="00581859">
        <w:rPr>
          <w:rStyle w:val="l-L2Char"/>
          <w:rFonts w:cs="Arial"/>
          <w:szCs w:val="22"/>
        </w:rPr>
        <w:tab/>
      </w:r>
      <w:r w:rsidRPr="00581859">
        <w:rPr>
          <w:rStyle w:val="l-L2Char"/>
          <w:rFonts w:cs="Arial"/>
          <w:szCs w:val="22"/>
        </w:rPr>
        <w:tab/>
        <w:t>4-13-01-0840</w:t>
      </w:r>
    </w:p>
    <w:p w14:paraId="682C0D26"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tok</w:t>
      </w:r>
      <w:r w:rsidRPr="00581859">
        <w:rPr>
          <w:rStyle w:val="l-L2Char"/>
          <w:rFonts w:cs="Arial"/>
          <w:szCs w:val="22"/>
        </w:rPr>
        <w:tab/>
      </w:r>
      <w:r w:rsidRPr="00581859">
        <w:rPr>
          <w:rStyle w:val="l-L2Char"/>
          <w:rFonts w:cs="Arial"/>
          <w:szCs w:val="22"/>
        </w:rPr>
        <w:tab/>
      </w:r>
      <w:proofErr w:type="spellStart"/>
      <w:r w:rsidRPr="00581859">
        <w:rPr>
          <w:rStyle w:val="l-L2Char"/>
          <w:rFonts w:cs="Arial"/>
          <w:szCs w:val="22"/>
        </w:rPr>
        <w:t>Chabáňský</w:t>
      </w:r>
      <w:proofErr w:type="spellEnd"/>
      <w:r w:rsidRPr="00581859">
        <w:rPr>
          <w:rStyle w:val="l-L2Char"/>
          <w:rFonts w:cs="Arial"/>
          <w:szCs w:val="22"/>
        </w:rPr>
        <w:t xml:space="preserve"> potok IDVT 101869645</w:t>
      </w:r>
    </w:p>
    <w:p w14:paraId="7D016575"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říční km</w:t>
      </w:r>
      <w:r w:rsidRPr="00581859">
        <w:rPr>
          <w:rStyle w:val="l-L2Char"/>
          <w:rFonts w:cs="Arial"/>
          <w:szCs w:val="22"/>
        </w:rPr>
        <w:tab/>
      </w:r>
      <w:r w:rsidRPr="00581859">
        <w:rPr>
          <w:rStyle w:val="l-L2Char"/>
          <w:rFonts w:cs="Arial"/>
          <w:szCs w:val="22"/>
        </w:rPr>
        <w:tab/>
        <w:t>0,450</w:t>
      </w:r>
      <w:r w:rsidRPr="00581859">
        <w:rPr>
          <w:rStyle w:val="l-L2Char"/>
          <w:rFonts w:cs="Arial"/>
          <w:szCs w:val="22"/>
        </w:rPr>
        <w:tab/>
        <w:t>km</w:t>
      </w:r>
    </w:p>
    <w:p w14:paraId="399E46F8"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lastRenderedPageBreak/>
        <w:t>typ nádrže dle polohy: průtočná</w:t>
      </w:r>
      <w:r w:rsidRPr="00581859">
        <w:rPr>
          <w:rStyle w:val="l-L2Char"/>
          <w:rFonts w:cs="Arial"/>
          <w:szCs w:val="22"/>
        </w:rPr>
        <w:tab/>
      </w:r>
    </w:p>
    <w:p w14:paraId="08156F8A"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 xml:space="preserve">účel nádrže: </w:t>
      </w:r>
      <w:proofErr w:type="spellStart"/>
      <w:r w:rsidRPr="00581859">
        <w:rPr>
          <w:rStyle w:val="l-L2Char"/>
          <w:rFonts w:cs="Arial"/>
          <w:szCs w:val="22"/>
        </w:rPr>
        <w:t>ochranná-retenční</w:t>
      </w:r>
      <w:proofErr w:type="spellEnd"/>
      <w:r w:rsidRPr="00581859">
        <w:rPr>
          <w:rStyle w:val="l-L2Char"/>
          <w:rFonts w:cs="Arial"/>
          <w:szCs w:val="22"/>
        </w:rPr>
        <w:tab/>
      </w:r>
    </w:p>
    <w:p w14:paraId="3964B3A3"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typ hráze: zemní, homogenní</w:t>
      </w:r>
      <w:r w:rsidRPr="00581859">
        <w:rPr>
          <w:rStyle w:val="l-L2Char"/>
          <w:rFonts w:cs="Arial"/>
          <w:szCs w:val="22"/>
        </w:rPr>
        <w:tab/>
      </w:r>
    </w:p>
    <w:p w14:paraId="674C3806"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výška zemní hráze: 4,8 m</w:t>
      </w:r>
    </w:p>
    <w:p w14:paraId="720E26C7"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poloha koruny zemní hráze:232,0 m n. m.</w:t>
      </w:r>
    </w:p>
    <w:p w14:paraId="23F29003"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délka zemní hráze v koruně: 226 m</w:t>
      </w:r>
    </w:p>
    <w:p w14:paraId="2B8B9656"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objem zemní hráze: 6,9 tis. m3</w:t>
      </w:r>
    </w:p>
    <w:p w14:paraId="25133384"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kulminační průtok: Q100 13,7 m3.s-1</w:t>
      </w:r>
    </w:p>
    <w:p w14:paraId="6CAC135C"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 xml:space="preserve">objem </w:t>
      </w:r>
      <w:proofErr w:type="gramStart"/>
      <w:r w:rsidRPr="00581859">
        <w:rPr>
          <w:rStyle w:val="l-L2Char"/>
          <w:rFonts w:cs="Arial"/>
          <w:szCs w:val="22"/>
        </w:rPr>
        <w:t>100-leté</w:t>
      </w:r>
      <w:proofErr w:type="gramEnd"/>
      <w:r w:rsidRPr="00581859">
        <w:rPr>
          <w:rStyle w:val="l-L2Char"/>
          <w:rFonts w:cs="Arial"/>
          <w:szCs w:val="22"/>
        </w:rPr>
        <w:t xml:space="preserve"> povodně: W100 200,2 tis. m3</w:t>
      </w:r>
      <w:r w:rsidRPr="00581859">
        <w:rPr>
          <w:rStyle w:val="l-L2Char"/>
          <w:rFonts w:cs="Arial"/>
          <w:szCs w:val="22"/>
        </w:rPr>
        <w:tab/>
      </w:r>
      <w:r w:rsidRPr="00581859">
        <w:rPr>
          <w:rStyle w:val="l-L2Char"/>
          <w:rFonts w:cs="Arial"/>
          <w:szCs w:val="22"/>
        </w:rPr>
        <w:tab/>
      </w:r>
    </w:p>
    <w:p w14:paraId="206FAA68"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 xml:space="preserve">objem celkového prostoru: </w:t>
      </w:r>
      <w:r w:rsidRPr="00581859">
        <w:rPr>
          <w:rStyle w:val="l-L2Char"/>
          <w:rFonts w:cs="Arial"/>
          <w:szCs w:val="22"/>
        </w:rPr>
        <w:tab/>
      </w:r>
      <w:proofErr w:type="spellStart"/>
      <w:r w:rsidRPr="00581859">
        <w:rPr>
          <w:rStyle w:val="l-L2Char"/>
          <w:rFonts w:cs="Arial"/>
          <w:szCs w:val="22"/>
        </w:rPr>
        <w:t>Vc</w:t>
      </w:r>
      <w:proofErr w:type="spellEnd"/>
      <w:r w:rsidRPr="00581859">
        <w:rPr>
          <w:rStyle w:val="l-L2Char"/>
          <w:rFonts w:cs="Arial"/>
          <w:szCs w:val="22"/>
        </w:rPr>
        <w:t xml:space="preserve"> 42,3 tis. m3</w:t>
      </w:r>
    </w:p>
    <w:p w14:paraId="76E92687"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objem prostoru stálého nadržení: Vs</w:t>
      </w:r>
      <w:r w:rsidRPr="00581859">
        <w:rPr>
          <w:rStyle w:val="l-L2Char"/>
          <w:rFonts w:cs="Arial"/>
          <w:szCs w:val="22"/>
        </w:rPr>
        <w:tab/>
        <w:t>-tis. m3</w:t>
      </w:r>
    </w:p>
    <w:p w14:paraId="69780592"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 xml:space="preserve">objem normálního retenčního prostoru: </w:t>
      </w:r>
      <w:proofErr w:type="spellStart"/>
      <w:r w:rsidRPr="00581859">
        <w:rPr>
          <w:rStyle w:val="l-L2Char"/>
          <w:rFonts w:cs="Arial"/>
          <w:szCs w:val="22"/>
        </w:rPr>
        <w:t>Vrn</w:t>
      </w:r>
      <w:proofErr w:type="spellEnd"/>
      <w:r w:rsidRPr="00581859">
        <w:rPr>
          <w:rStyle w:val="l-L2Char"/>
          <w:rFonts w:cs="Arial"/>
          <w:szCs w:val="22"/>
        </w:rPr>
        <w:tab/>
        <w:t>35,6 tis. m3</w:t>
      </w:r>
    </w:p>
    <w:p w14:paraId="3C7AAE0C"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 xml:space="preserve">objem přípustného retenčního prostoru: </w:t>
      </w:r>
      <w:proofErr w:type="spellStart"/>
      <w:r w:rsidRPr="00581859">
        <w:rPr>
          <w:rStyle w:val="l-L2Char"/>
          <w:rFonts w:cs="Arial"/>
          <w:szCs w:val="22"/>
        </w:rPr>
        <w:t>Vrp</w:t>
      </w:r>
      <w:proofErr w:type="spellEnd"/>
      <w:r w:rsidRPr="00581859">
        <w:rPr>
          <w:rStyle w:val="l-L2Char"/>
          <w:rFonts w:cs="Arial"/>
          <w:szCs w:val="22"/>
        </w:rPr>
        <w:t xml:space="preserve"> 6,7 tis. m3</w:t>
      </w:r>
    </w:p>
    <w:p w14:paraId="4973CD70"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objem rezervního retenčního prostoru: Vrr 6,2 tis. m3</w:t>
      </w:r>
    </w:p>
    <w:p w14:paraId="7A9D1BAC"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 xml:space="preserve">poloha hladiny prostoru stálého nadržení: </w:t>
      </w:r>
      <w:proofErr w:type="spellStart"/>
      <w:r w:rsidRPr="00581859">
        <w:rPr>
          <w:rStyle w:val="l-L2Char"/>
          <w:rFonts w:cs="Arial"/>
          <w:szCs w:val="22"/>
        </w:rPr>
        <w:t>Ms</w:t>
      </w:r>
      <w:proofErr w:type="spellEnd"/>
      <w:r w:rsidRPr="00581859">
        <w:rPr>
          <w:rStyle w:val="l-L2Char"/>
          <w:rFonts w:cs="Arial"/>
          <w:szCs w:val="22"/>
        </w:rPr>
        <w:t>-m n. m.</w:t>
      </w:r>
      <w:r w:rsidRPr="00581859">
        <w:rPr>
          <w:rStyle w:val="l-L2Char"/>
          <w:rFonts w:cs="Arial"/>
          <w:szCs w:val="22"/>
        </w:rPr>
        <w:tab/>
      </w:r>
    </w:p>
    <w:p w14:paraId="783B9B74"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 xml:space="preserve">poloha hladiny normálního retenčního prostoru: </w:t>
      </w:r>
      <w:proofErr w:type="spellStart"/>
      <w:r w:rsidRPr="00581859">
        <w:rPr>
          <w:rStyle w:val="l-L2Char"/>
          <w:rFonts w:cs="Arial"/>
          <w:szCs w:val="22"/>
        </w:rPr>
        <w:t>Mrn</w:t>
      </w:r>
      <w:proofErr w:type="spellEnd"/>
      <w:r w:rsidRPr="00581859">
        <w:rPr>
          <w:rStyle w:val="l-L2Char"/>
          <w:rFonts w:cs="Arial"/>
          <w:szCs w:val="22"/>
        </w:rPr>
        <w:t xml:space="preserve"> 231,00 m n. m.</w:t>
      </w:r>
    </w:p>
    <w:p w14:paraId="21C7A8A7"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 xml:space="preserve">poloha hladiny přípustného retenčního prostoru: </w:t>
      </w:r>
      <w:proofErr w:type="spellStart"/>
      <w:r w:rsidRPr="00581859">
        <w:rPr>
          <w:rStyle w:val="l-L2Char"/>
          <w:rFonts w:cs="Arial"/>
          <w:szCs w:val="22"/>
        </w:rPr>
        <w:t>Mrp</w:t>
      </w:r>
      <w:proofErr w:type="spellEnd"/>
      <w:r w:rsidRPr="00581859">
        <w:rPr>
          <w:rStyle w:val="l-L2Char"/>
          <w:rFonts w:cs="Arial"/>
          <w:szCs w:val="22"/>
        </w:rPr>
        <w:t xml:space="preserve"> 231,50 m n. m.</w:t>
      </w:r>
    </w:p>
    <w:p w14:paraId="039DDDB9"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 xml:space="preserve">poloha hladiny rezervního retenčního prostoru: </w:t>
      </w:r>
      <w:proofErr w:type="spellStart"/>
      <w:r w:rsidRPr="00581859">
        <w:rPr>
          <w:rStyle w:val="l-L2Char"/>
          <w:rFonts w:cs="Arial"/>
          <w:szCs w:val="22"/>
        </w:rPr>
        <w:t>Mrr</w:t>
      </w:r>
      <w:proofErr w:type="spellEnd"/>
      <w:r w:rsidRPr="00581859">
        <w:rPr>
          <w:rStyle w:val="l-L2Char"/>
          <w:rFonts w:cs="Arial"/>
          <w:szCs w:val="22"/>
        </w:rPr>
        <w:tab/>
        <w:t xml:space="preserve"> 232,00 m n. m.</w:t>
      </w:r>
    </w:p>
    <w:p w14:paraId="5A4FA785"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plocha zátopy při hladině stálého nadržení:</w:t>
      </w:r>
      <w:r w:rsidRPr="00581859">
        <w:rPr>
          <w:rStyle w:val="l-L2Char"/>
          <w:rFonts w:cs="Arial"/>
          <w:szCs w:val="22"/>
        </w:rPr>
        <w:tab/>
      </w:r>
      <w:proofErr w:type="spellStart"/>
      <w:r w:rsidRPr="00581859">
        <w:rPr>
          <w:rStyle w:val="l-L2Char"/>
          <w:rFonts w:cs="Arial"/>
          <w:szCs w:val="22"/>
        </w:rPr>
        <w:t>Ss</w:t>
      </w:r>
      <w:proofErr w:type="spellEnd"/>
      <w:r w:rsidRPr="00581859">
        <w:rPr>
          <w:rStyle w:val="l-L2Char"/>
          <w:rFonts w:cs="Arial"/>
          <w:szCs w:val="22"/>
        </w:rPr>
        <w:t>-ha</w:t>
      </w:r>
      <w:r w:rsidRPr="00581859">
        <w:rPr>
          <w:rStyle w:val="l-L2Char"/>
          <w:rFonts w:cs="Arial"/>
          <w:szCs w:val="22"/>
        </w:rPr>
        <w:tab/>
      </w:r>
      <w:r w:rsidRPr="00581859">
        <w:rPr>
          <w:rStyle w:val="l-L2Char"/>
          <w:rFonts w:cs="Arial"/>
          <w:szCs w:val="22"/>
        </w:rPr>
        <w:tab/>
      </w:r>
      <w:r w:rsidRPr="00581859">
        <w:rPr>
          <w:rStyle w:val="l-L2Char"/>
          <w:rFonts w:cs="Arial"/>
          <w:szCs w:val="22"/>
        </w:rPr>
        <w:tab/>
      </w:r>
    </w:p>
    <w:p w14:paraId="3CDA84B0"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plocha zátopy při hladině normálního retenčního prostoru:</w:t>
      </w:r>
      <w:r w:rsidRPr="00581859">
        <w:rPr>
          <w:rStyle w:val="l-L2Char"/>
          <w:rFonts w:cs="Arial"/>
          <w:szCs w:val="22"/>
        </w:rPr>
        <w:tab/>
      </w:r>
      <w:proofErr w:type="spellStart"/>
      <w:r w:rsidRPr="00581859">
        <w:rPr>
          <w:rStyle w:val="l-L2Char"/>
          <w:rFonts w:cs="Arial"/>
          <w:szCs w:val="22"/>
        </w:rPr>
        <w:t>Snr</w:t>
      </w:r>
      <w:proofErr w:type="spellEnd"/>
      <w:r w:rsidRPr="00581859">
        <w:rPr>
          <w:rStyle w:val="l-L2Char"/>
          <w:rFonts w:cs="Arial"/>
          <w:szCs w:val="22"/>
        </w:rPr>
        <w:t xml:space="preserve"> 2,65 ha</w:t>
      </w:r>
    </w:p>
    <w:p w14:paraId="262138F1"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 xml:space="preserve">plocha zátopy při hladině přípustného retenčního prostoru: </w:t>
      </w:r>
      <w:proofErr w:type="spellStart"/>
      <w:r w:rsidRPr="00581859">
        <w:rPr>
          <w:rStyle w:val="l-L2Char"/>
          <w:rFonts w:cs="Arial"/>
          <w:szCs w:val="22"/>
        </w:rPr>
        <w:t>Spr</w:t>
      </w:r>
      <w:proofErr w:type="spellEnd"/>
      <w:r w:rsidRPr="00581859">
        <w:rPr>
          <w:rStyle w:val="l-L2Char"/>
          <w:rFonts w:cs="Arial"/>
          <w:szCs w:val="22"/>
        </w:rPr>
        <w:t xml:space="preserve"> 3.25 ha</w:t>
      </w:r>
    </w:p>
    <w:p w14:paraId="639249B2"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 xml:space="preserve">plocha zátopy při hladině rezervního retenčního prostoru: </w:t>
      </w:r>
      <w:proofErr w:type="spellStart"/>
      <w:r w:rsidRPr="00581859">
        <w:rPr>
          <w:rStyle w:val="l-L2Char"/>
          <w:rFonts w:cs="Arial"/>
          <w:szCs w:val="22"/>
        </w:rPr>
        <w:t>Srr</w:t>
      </w:r>
      <w:proofErr w:type="spellEnd"/>
      <w:r w:rsidRPr="00581859">
        <w:rPr>
          <w:rStyle w:val="l-L2Char"/>
          <w:rFonts w:cs="Arial"/>
          <w:szCs w:val="22"/>
        </w:rPr>
        <w:t xml:space="preserve"> 3,86 ha</w:t>
      </w:r>
    </w:p>
    <w:p w14:paraId="7E220AD3" w14:textId="77777777" w:rsidR="000A6CEC" w:rsidRPr="00581859" w:rsidRDefault="000A6CEC" w:rsidP="000A6CEC">
      <w:pPr>
        <w:autoSpaceDE w:val="0"/>
        <w:autoSpaceDN w:val="0"/>
        <w:adjustRightInd w:val="0"/>
        <w:ind w:left="709"/>
        <w:jc w:val="both"/>
        <w:rPr>
          <w:rStyle w:val="l-L2Char"/>
          <w:rFonts w:cs="Arial"/>
          <w:szCs w:val="22"/>
        </w:rPr>
      </w:pPr>
    </w:p>
    <w:p w14:paraId="7B0646B2"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Sdružený výpustný a bezpečnostní objekt</w:t>
      </w:r>
    </w:p>
    <w:p w14:paraId="3AD31938" w14:textId="77777777" w:rsidR="000A6CEC" w:rsidRPr="00581859" w:rsidRDefault="000A6CEC" w:rsidP="000A6CEC">
      <w:pPr>
        <w:autoSpaceDE w:val="0"/>
        <w:autoSpaceDN w:val="0"/>
        <w:adjustRightInd w:val="0"/>
        <w:ind w:left="709"/>
        <w:jc w:val="both"/>
        <w:rPr>
          <w:rStyle w:val="l-L2Char"/>
          <w:rFonts w:cs="Arial"/>
          <w:szCs w:val="22"/>
        </w:rPr>
      </w:pPr>
    </w:p>
    <w:p w14:paraId="4F7B4B3D"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spodní výpust: nehrazený otvor</w:t>
      </w:r>
    </w:p>
    <w:p w14:paraId="48025174"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kapacita spodní výpusti: 4,0 m3.s-1</w:t>
      </w:r>
    </w:p>
    <w:p w14:paraId="1BFBB75E"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bezpečnostní přeliv: šachtový m3.s-1</w:t>
      </w:r>
    </w:p>
    <w:p w14:paraId="22B65E07"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kapacita bezpečnostního přelivu: 13,7</w:t>
      </w:r>
    </w:p>
    <w:p w14:paraId="4941F3F5"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objemový ukazatel: 6,1</w:t>
      </w:r>
    </w:p>
    <w:p w14:paraId="0238C770" w14:textId="77777777" w:rsidR="000A6CEC" w:rsidRPr="00581859" w:rsidRDefault="000A6CEC" w:rsidP="000A6CEC">
      <w:pPr>
        <w:autoSpaceDE w:val="0"/>
        <w:autoSpaceDN w:val="0"/>
        <w:adjustRightInd w:val="0"/>
        <w:ind w:left="709"/>
        <w:jc w:val="both"/>
        <w:rPr>
          <w:rStyle w:val="l-L2Char"/>
          <w:rFonts w:cs="Arial"/>
          <w:szCs w:val="22"/>
        </w:rPr>
      </w:pPr>
    </w:p>
    <w:p w14:paraId="5747C776"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 xml:space="preserve">U p ř e s n ě n í: </w:t>
      </w:r>
    </w:p>
    <w:p w14:paraId="77BBE769" w14:textId="77777777" w:rsidR="000A6CEC" w:rsidRPr="00581859" w:rsidRDefault="000A6CEC" w:rsidP="000A6CEC">
      <w:pPr>
        <w:autoSpaceDE w:val="0"/>
        <w:autoSpaceDN w:val="0"/>
        <w:adjustRightInd w:val="0"/>
        <w:ind w:left="709"/>
        <w:jc w:val="both"/>
        <w:rPr>
          <w:rStyle w:val="l-L2Char"/>
          <w:rFonts w:cs="Arial"/>
          <w:szCs w:val="22"/>
        </w:rPr>
      </w:pPr>
    </w:p>
    <w:p w14:paraId="7EA9AD6A"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V návrhu uspořádání půdního fondu dle KPÚ je zátopa retenční nádrže vedena jako ostatní plocha, na části plochy bude realizován zemník pro stavbu hráze. V současné době je zátopa budoucí retenční nádrže využívána jako orná půda.</w:t>
      </w:r>
    </w:p>
    <w:p w14:paraId="4E6EA887"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 xml:space="preserve">Přesto, že tato nádrž je navrhována jako suchá retenční </w:t>
      </w:r>
      <w:proofErr w:type="gramStart"/>
      <w:r w:rsidRPr="00581859">
        <w:rPr>
          <w:rStyle w:val="l-L2Char"/>
          <w:rFonts w:cs="Arial"/>
          <w:szCs w:val="22"/>
        </w:rPr>
        <w:t>nádrž - využití</w:t>
      </w:r>
      <w:proofErr w:type="gramEnd"/>
      <w:r w:rsidRPr="00581859">
        <w:rPr>
          <w:rStyle w:val="l-L2Char"/>
          <w:rFonts w:cs="Arial"/>
          <w:szCs w:val="22"/>
        </w:rPr>
        <w:t xml:space="preserve"> primárně pro transformaci povodňové vlny, je nutné v rámci projektu dořešit využití celé zátopy poldru. </w:t>
      </w:r>
    </w:p>
    <w:p w14:paraId="064427FA" w14:textId="77777777" w:rsidR="000A6CEC" w:rsidRPr="00581859" w:rsidRDefault="000A6CEC" w:rsidP="000A6CEC">
      <w:pPr>
        <w:autoSpaceDE w:val="0"/>
        <w:autoSpaceDN w:val="0"/>
        <w:adjustRightInd w:val="0"/>
        <w:ind w:left="709"/>
        <w:jc w:val="both"/>
        <w:rPr>
          <w:rStyle w:val="l-L2Char"/>
          <w:rFonts w:cs="Arial"/>
          <w:szCs w:val="22"/>
        </w:rPr>
      </w:pPr>
    </w:p>
    <w:p w14:paraId="7FBE48A1"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 xml:space="preserve">Umístění zemníku je v rámci projektové dokumentace PSZ (Plánu společných zařízení) řešeno velmi vágně (není promítnuto do vzorových příčných profilů v rámci PSZ atd.) </w:t>
      </w:r>
    </w:p>
    <w:p w14:paraId="41F54C23"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Součástí návrhu poldru tedy musí být i detailní dořešení zemníku, jeho úpravy a využití. V této souvislosti bude tedy součástí projektové dokumentace podrobné využití části zátopy pro drobné vodní prvky, výsadby stromové a keřové zeleně (rozšíření lokálního ÚSES), částečně jako ZPF. Koryto potoka, které vede středem zátopy SRN2 je součástí lokálního biokoridoru LBK3. V rámci PD bude rovněž zpracován návrh revitalizace tohoto úseku toku v návaznosti na výše uvedené úpravy v zátopě (drobné vodní plochy v zátopě SRN2).</w:t>
      </w:r>
    </w:p>
    <w:p w14:paraId="7A76BA18" w14:textId="77777777" w:rsidR="000A6CEC" w:rsidRPr="00581859" w:rsidRDefault="000A6CEC" w:rsidP="000A6CEC">
      <w:pPr>
        <w:autoSpaceDE w:val="0"/>
        <w:autoSpaceDN w:val="0"/>
        <w:adjustRightInd w:val="0"/>
        <w:ind w:left="709"/>
        <w:jc w:val="both"/>
        <w:rPr>
          <w:rStyle w:val="l-L2Char"/>
          <w:rFonts w:cs="Arial"/>
          <w:szCs w:val="22"/>
        </w:rPr>
      </w:pPr>
    </w:p>
    <w:p w14:paraId="37CE33B0"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 xml:space="preserve">Přesná dispozice a rozmístění jednotlivých ploch bude konzultována a odsouhlasena na výrobních výborech.  </w:t>
      </w:r>
    </w:p>
    <w:p w14:paraId="7CA1C246"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 xml:space="preserve"> </w:t>
      </w:r>
    </w:p>
    <w:p w14:paraId="64A6E160" w14:textId="77777777" w:rsidR="000A6CEC" w:rsidRPr="00581859" w:rsidRDefault="000A6CEC" w:rsidP="000A6CEC">
      <w:pPr>
        <w:autoSpaceDE w:val="0"/>
        <w:autoSpaceDN w:val="0"/>
        <w:adjustRightInd w:val="0"/>
        <w:ind w:left="709"/>
        <w:jc w:val="both"/>
        <w:rPr>
          <w:rStyle w:val="l-L2Char"/>
          <w:rFonts w:cs="Arial"/>
          <w:szCs w:val="22"/>
        </w:rPr>
      </w:pPr>
      <w:r w:rsidRPr="00581859">
        <w:rPr>
          <w:rStyle w:val="l-L2Char"/>
          <w:rFonts w:cs="Arial"/>
          <w:szCs w:val="22"/>
        </w:rPr>
        <w:t xml:space="preserve">Tímto upřesněním zadání se nezmění základní parametry suché retenční nádrže (objem retence, údaje o hrázi, objektech atd.). </w:t>
      </w:r>
    </w:p>
    <w:p w14:paraId="6B2A3951" w14:textId="77777777" w:rsidR="00011F04" w:rsidRDefault="00011F04" w:rsidP="008F3BA1">
      <w:pPr>
        <w:ind w:left="709"/>
        <w:jc w:val="both"/>
        <w:rPr>
          <w:rFonts w:ascii="Arial" w:eastAsia="MS Mincho" w:hAnsi="Arial" w:cs="Arial"/>
          <w:b/>
          <w:bCs/>
          <w:sz w:val="22"/>
          <w:lang w:eastAsia="en-US"/>
        </w:rPr>
      </w:pPr>
    </w:p>
    <w:bookmarkEnd w:id="0"/>
    <w:bookmarkEnd w:id="1"/>
    <w:bookmarkEnd w:id="2"/>
    <w:p w14:paraId="459E3E4A" w14:textId="085FB945" w:rsidR="00A00B86" w:rsidRPr="00D53952" w:rsidRDefault="00542B9E" w:rsidP="004765F8">
      <w:pPr>
        <w:pStyle w:val="l-L1"/>
        <w:keepNext w:val="0"/>
        <w:numPr>
          <w:ilvl w:val="0"/>
          <w:numId w:val="0"/>
        </w:numPr>
        <w:spacing w:before="120" w:after="120" w:line="240" w:lineRule="auto"/>
        <w:ind w:left="737"/>
        <w:jc w:val="both"/>
        <w:rPr>
          <w:rFonts w:ascii="Arial" w:hAnsi="Arial" w:cs="Arial"/>
          <w:szCs w:val="22"/>
          <w:lang w:eastAsia="cs-CZ"/>
        </w:rPr>
      </w:pPr>
      <w:r w:rsidRPr="004D5F78">
        <w:rPr>
          <w:rStyle w:val="l-L2Char"/>
          <w:rFonts w:cs="Arial"/>
          <w:b w:val="0"/>
          <w:szCs w:val="22"/>
          <w:u w:val="none"/>
        </w:rPr>
        <w:lastRenderedPageBreak/>
        <w:t>(dále jen „stavba“).</w:t>
      </w:r>
    </w:p>
    <w:p w14:paraId="62C88568" w14:textId="593BEF29" w:rsidR="00A375D5" w:rsidRPr="00BB4EEA" w:rsidRDefault="0003533D" w:rsidP="008F3BA1">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8F3BA1">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8F3BA1">
      <w:pPr>
        <w:pStyle w:val="Zkladntext"/>
        <w:spacing w:line="240" w:lineRule="auto"/>
        <w:rPr>
          <w:rFonts w:ascii="Arial" w:hAnsi="Arial" w:cs="Arial"/>
          <w:sz w:val="22"/>
          <w:szCs w:val="22"/>
        </w:rPr>
      </w:pPr>
    </w:p>
    <w:p w14:paraId="6DC07CF4" w14:textId="4498E537" w:rsidR="00B83F26" w:rsidRPr="00D53952" w:rsidRDefault="00B83F26" w:rsidP="008F3BA1">
      <w:pPr>
        <w:pStyle w:val="Zkladntext"/>
        <w:numPr>
          <w:ilvl w:val="0"/>
          <w:numId w:val="28"/>
        </w:numPr>
        <w:spacing w:line="240" w:lineRule="auto"/>
        <w:ind w:left="851" w:hanging="851"/>
        <w:jc w:val="both"/>
        <w:rPr>
          <w:rFonts w:ascii="Arial" w:hAnsi="Arial" w:cs="Arial"/>
          <w:sz w:val="22"/>
          <w:szCs w:val="22"/>
        </w:rPr>
      </w:pPr>
      <w:r w:rsidRPr="79924197">
        <w:rPr>
          <w:rFonts w:ascii="Arial" w:hAnsi="Arial" w:cs="Arial"/>
          <w:b w:val="0"/>
          <w:sz w:val="22"/>
          <w:szCs w:val="22"/>
        </w:rPr>
        <w:t>Výkonem autorského dozoru zhotovitele projektové dokumentace se zabezpečuje dodržování základních parametrů díla v souladu se stavebním</w:t>
      </w:r>
      <w:r w:rsidR="51585D57" w:rsidRPr="79924197">
        <w:rPr>
          <w:rFonts w:ascii="Arial" w:hAnsi="Arial" w:cs="Arial"/>
          <w:b w:val="0"/>
          <w:sz w:val="22"/>
          <w:szCs w:val="22"/>
        </w:rPr>
        <w:t xml:space="preserve"> a vodoprávním</w:t>
      </w:r>
      <w:r w:rsidRPr="79924197">
        <w:rPr>
          <w:rFonts w:ascii="Arial" w:hAnsi="Arial" w:cs="Arial"/>
          <w:b w:val="0"/>
          <w:sz w:val="22"/>
          <w:szCs w:val="22"/>
        </w:rPr>
        <w:t xml:space="preserve"> povolením</w:t>
      </w:r>
      <w:r w:rsidR="002B171C" w:rsidRPr="79924197">
        <w:rPr>
          <w:rFonts w:ascii="Arial" w:hAnsi="Arial" w:cs="Arial"/>
          <w:b w:val="0"/>
          <w:sz w:val="22"/>
          <w:szCs w:val="22"/>
        </w:rPr>
        <w:t xml:space="preserve"> (pokud je realizace stavby vázána na jeho vydání)</w:t>
      </w:r>
      <w:r w:rsidRPr="79924197">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7FD08238" w:rsidR="00B83F26" w:rsidRPr="00D53952" w:rsidRDefault="00B83F26" w:rsidP="008F3BA1">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8F3BA1">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3AC8C929" w:rsidR="00EF1A5F" w:rsidRPr="00D53952" w:rsidRDefault="00B83F26" w:rsidP="008F3BA1">
      <w:pPr>
        <w:pStyle w:val="Zkladntext3"/>
        <w:numPr>
          <w:ilvl w:val="0"/>
          <w:numId w:val="1"/>
        </w:numPr>
        <w:overflowPunct w:val="0"/>
        <w:autoSpaceDE w:val="0"/>
        <w:autoSpaceDN w:val="0"/>
        <w:adjustRightInd w:val="0"/>
        <w:jc w:val="left"/>
        <w:rPr>
          <w:rFonts w:ascii="Arial" w:hAnsi="Arial" w:cs="Arial"/>
          <w:sz w:val="22"/>
          <w:szCs w:val="22"/>
        </w:rPr>
      </w:pPr>
      <w:r w:rsidRPr="79924197">
        <w:rPr>
          <w:rFonts w:ascii="Arial" w:hAnsi="Arial" w:cs="Arial"/>
          <w:sz w:val="22"/>
          <w:szCs w:val="22"/>
        </w:rPr>
        <w:t xml:space="preserve">účastní se </w:t>
      </w:r>
      <w:r w:rsidR="00EF1A5F" w:rsidRPr="79924197">
        <w:rPr>
          <w:rFonts w:ascii="Arial" w:hAnsi="Arial" w:cs="Arial"/>
          <w:sz w:val="22"/>
          <w:szCs w:val="22"/>
        </w:rPr>
        <w:t xml:space="preserve">vybraných </w:t>
      </w:r>
      <w:r w:rsidRPr="79924197">
        <w:rPr>
          <w:rFonts w:ascii="Arial" w:hAnsi="Arial" w:cs="Arial"/>
          <w:sz w:val="22"/>
          <w:szCs w:val="22"/>
        </w:rPr>
        <w:t>kontrolních dn</w:t>
      </w:r>
      <w:r w:rsidR="00EF1A5F" w:rsidRPr="79924197">
        <w:rPr>
          <w:rFonts w:ascii="Arial" w:hAnsi="Arial" w:cs="Arial"/>
          <w:sz w:val="22"/>
          <w:szCs w:val="22"/>
        </w:rPr>
        <w:t xml:space="preserve">ů v minimálním rozsahu stanoveným ve </w:t>
      </w:r>
      <w:r w:rsidR="002B171C" w:rsidRPr="79924197">
        <w:rPr>
          <w:rFonts w:ascii="Arial" w:hAnsi="Arial" w:cs="Arial"/>
          <w:sz w:val="22"/>
          <w:szCs w:val="22"/>
        </w:rPr>
        <w:t xml:space="preserve">vydaném </w:t>
      </w:r>
      <w:r w:rsidR="00EF1A5F" w:rsidRPr="79924197">
        <w:rPr>
          <w:rFonts w:ascii="Arial" w:hAnsi="Arial" w:cs="Arial"/>
          <w:sz w:val="22"/>
          <w:szCs w:val="22"/>
        </w:rPr>
        <w:t>stavebním</w:t>
      </w:r>
      <w:r w:rsidR="60A07A5E" w:rsidRPr="79924197">
        <w:rPr>
          <w:rFonts w:ascii="Arial" w:hAnsi="Arial" w:cs="Arial"/>
          <w:sz w:val="22"/>
          <w:szCs w:val="22"/>
        </w:rPr>
        <w:t xml:space="preserve"> a vodoprávním</w:t>
      </w:r>
      <w:r w:rsidR="00EF1A5F" w:rsidRPr="79924197">
        <w:rPr>
          <w:rFonts w:ascii="Arial" w:hAnsi="Arial" w:cs="Arial"/>
          <w:sz w:val="22"/>
          <w:szCs w:val="22"/>
        </w:rPr>
        <w:t xml:space="preserve"> povolení</w:t>
      </w:r>
      <w:r w:rsidR="002B171C" w:rsidRPr="79924197">
        <w:rPr>
          <w:rFonts w:ascii="Arial" w:hAnsi="Arial" w:cs="Arial"/>
          <w:sz w:val="22"/>
          <w:szCs w:val="22"/>
        </w:rPr>
        <w:t>,</w:t>
      </w:r>
      <w:r w:rsidR="00EF1A5F" w:rsidRPr="79924197">
        <w:rPr>
          <w:rFonts w:ascii="Arial" w:hAnsi="Arial" w:cs="Arial"/>
          <w:sz w:val="22"/>
          <w:szCs w:val="22"/>
        </w:rPr>
        <w:t xml:space="preserve"> </w:t>
      </w:r>
    </w:p>
    <w:p w14:paraId="68E8ED33"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29AF0C33" w:rsidR="00B83F26" w:rsidRPr="00D53952" w:rsidRDefault="00B83F26" w:rsidP="008F3BA1">
      <w:pPr>
        <w:pStyle w:val="Zkladntext3"/>
        <w:numPr>
          <w:ilvl w:val="0"/>
          <w:numId w:val="1"/>
        </w:numPr>
        <w:overflowPunct w:val="0"/>
        <w:autoSpaceDE w:val="0"/>
        <w:autoSpaceDN w:val="0"/>
        <w:adjustRightInd w:val="0"/>
        <w:rPr>
          <w:rFonts w:ascii="Arial" w:eastAsia="Arial" w:hAnsi="Arial" w:cs="Arial"/>
          <w:sz w:val="22"/>
          <w:szCs w:val="22"/>
        </w:rPr>
      </w:pPr>
      <w:r w:rsidRPr="79924197">
        <w:rPr>
          <w:rFonts w:ascii="Arial" w:hAnsi="Arial" w:cs="Arial"/>
          <w:sz w:val="22"/>
          <w:szCs w:val="22"/>
        </w:rPr>
        <w:t xml:space="preserve">sleduje dodržování podmínek pro stavbu tak, jak jsou určeny </w:t>
      </w:r>
      <w:r w:rsidR="002B171C" w:rsidRPr="79924197">
        <w:rPr>
          <w:rFonts w:ascii="Arial" w:hAnsi="Arial" w:cs="Arial"/>
          <w:sz w:val="22"/>
          <w:szCs w:val="22"/>
        </w:rPr>
        <w:t xml:space="preserve">ve vydaném </w:t>
      </w:r>
      <w:r w:rsidRPr="79924197">
        <w:rPr>
          <w:rFonts w:ascii="Arial" w:hAnsi="Arial" w:cs="Arial"/>
          <w:sz w:val="22"/>
          <w:szCs w:val="22"/>
        </w:rPr>
        <w:t xml:space="preserve">stavebním </w:t>
      </w:r>
      <w:r w:rsidR="23F983A8" w:rsidRPr="79924197">
        <w:rPr>
          <w:rFonts w:ascii="Arial" w:hAnsi="Arial" w:cs="Arial"/>
          <w:sz w:val="22"/>
          <w:szCs w:val="22"/>
        </w:rPr>
        <w:t xml:space="preserve">a vodoprávním </w:t>
      </w:r>
      <w:r w:rsidRPr="79924197">
        <w:rPr>
          <w:rFonts w:ascii="Arial" w:hAnsi="Arial" w:cs="Arial"/>
          <w:sz w:val="22"/>
          <w:szCs w:val="22"/>
        </w:rPr>
        <w:t xml:space="preserve">povolení a </w:t>
      </w:r>
      <w:r w:rsidR="002B171C" w:rsidRPr="79924197">
        <w:rPr>
          <w:rFonts w:ascii="Arial" w:hAnsi="Arial" w:cs="Arial"/>
          <w:sz w:val="22"/>
          <w:szCs w:val="22"/>
        </w:rPr>
        <w:t xml:space="preserve">ve </w:t>
      </w:r>
      <w:r w:rsidRPr="79924197">
        <w:rPr>
          <w:rFonts w:ascii="Arial" w:hAnsi="Arial" w:cs="Arial"/>
          <w:sz w:val="22"/>
          <w:szCs w:val="22"/>
        </w:rPr>
        <w:t>stanovis</w:t>
      </w:r>
      <w:r w:rsidR="002B171C" w:rsidRPr="79924197">
        <w:rPr>
          <w:rFonts w:ascii="Arial" w:hAnsi="Arial" w:cs="Arial"/>
          <w:sz w:val="22"/>
          <w:szCs w:val="22"/>
        </w:rPr>
        <w:t>cích</w:t>
      </w:r>
      <w:r w:rsidRPr="79924197">
        <w:rPr>
          <w:rFonts w:ascii="Arial" w:hAnsi="Arial" w:cs="Arial"/>
          <w:sz w:val="22"/>
          <w:szCs w:val="22"/>
        </w:rPr>
        <w:t xml:space="preserve"> dotčených účastníků výstavby, která jsou ve stavebním</w:t>
      </w:r>
      <w:r w:rsidR="075E87B9" w:rsidRPr="79924197">
        <w:rPr>
          <w:rFonts w:ascii="Arial" w:hAnsi="Arial" w:cs="Arial"/>
          <w:sz w:val="22"/>
          <w:szCs w:val="22"/>
        </w:rPr>
        <w:t xml:space="preserve"> a vodoprávním</w:t>
      </w:r>
      <w:r w:rsidRPr="79924197">
        <w:rPr>
          <w:rFonts w:ascii="Arial" w:hAnsi="Arial" w:cs="Arial"/>
          <w:sz w:val="22"/>
          <w:szCs w:val="22"/>
        </w:rPr>
        <w:t xml:space="preserve"> povolení stanovena jako závazná, </w:t>
      </w:r>
    </w:p>
    <w:p w14:paraId="270A2C94"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sz w:val="22"/>
          <w:szCs w:val="22"/>
        </w:rPr>
      </w:pPr>
      <w:r w:rsidRPr="79924197">
        <w:rPr>
          <w:rFonts w:ascii="Arial" w:hAnsi="Arial" w:cs="Arial"/>
          <w:sz w:val="22"/>
          <w:szCs w:val="22"/>
        </w:rPr>
        <w:t xml:space="preserve">svá zjištění, požadavky a návrhy zaznamenává do stavebního deníku, </w:t>
      </w:r>
    </w:p>
    <w:p w14:paraId="4C5CF0DF"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sz w:val="22"/>
          <w:szCs w:val="22"/>
        </w:rPr>
      </w:pPr>
      <w:r w:rsidRPr="79924197">
        <w:rPr>
          <w:rFonts w:ascii="Arial" w:hAnsi="Arial" w:cs="Arial"/>
          <w:sz w:val="22"/>
          <w:szCs w:val="22"/>
        </w:rPr>
        <w:t xml:space="preserve">aktivně se zúčastní přebírání stavby objednatelem od zhotovitele stavby specifikované v čl. II. odst. 2. této smlouvy a při kontrole odstranění závad zjištěných při přebírání stavby objednatelem, přičemž aktivní účastí se rozumí kompletní samostatná prohlídka zhotovované stavby, upozorňování na vady a nedodělky stavby, vypracování zápisu </w:t>
      </w:r>
      <w:r>
        <w:br/>
      </w:r>
      <w:r w:rsidRPr="79924197">
        <w:rPr>
          <w:rFonts w:ascii="Arial" w:hAnsi="Arial" w:cs="Arial"/>
          <w:sz w:val="22"/>
          <w:szCs w:val="22"/>
        </w:rPr>
        <w:t xml:space="preserve">o nalezených vadách a nedodělcích a jeho předání objednateli, </w:t>
      </w:r>
    </w:p>
    <w:p w14:paraId="24918350"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sz w:val="22"/>
          <w:szCs w:val="22"/>
        </w:rPr>
      </w:pPr>
      <w:r w:rsidRPr="79924197">
        <w:rPr>
          <w:rFonts w:ascii="Arial" w:hAnsi="Arial" w:cs="Arial"/>
          <w:sz w:val="22"/>
          <w:szCs w:val="22"/>
        </w:rPr>
        <w:t>aktivně se účastní kolaudace a při kontrole odstranění kolaudačních závad,</w:t>
      </w:r>
    </w:p>
    <w:p w14:paraId="7D6767E7"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sz w:val="22"/>
          <w:szCs w:val="22"/>
        </w:rPr>
      </w:pPr>
      <w:r w:rsidRPr="79924197">
        <w:rPr>
          <w:rFonts w:ascii="Arial" w:hAnsi="Arial" w:cs="Arial"/>
          <w:sz w:val="22"/>
          <w:szCs w:val="22"/>
        </w:rPr>
        <w:t>odsouhlasení dokumentace skutečného provedení stavby,</w:t>
      </w:r>
    </w:p>
    <w:p w14:paraId="34854B25" w14:textId="568EB492" w:rsidR="00B83F26" w:rsidRPr="00026041" w:rsidRDefault="00B83F26" w:rsidP="008F3BA1">
      <w:pPr>
        <w:pStyle w:val="Zkladntext3"/>
        <w:numPr>
          <w:ilvl w:val="0"/>
          <w:numId w:val="1"/>
        </w:numPr>
        <w:overflowPunct w:val="0"/>
        <w:autoSpaceDE w:val="0"/>
        <w:autoSpaceDN w:val="0"/>
        <w:adjustRightInd w:val="0"/>
        <w:rPr>
          <w:rFonts w:ascii="Arial" w:hAnsi="Arial" w:cs="Arial"/>
          <w:sz w:val="22"/>
          <w:szCs w:val="22"/>
        </w:rPr>
      </w:pPr>
      <w:r w:rsidRPr="79924197">
        <w:rPr>
          <w:rFonts w:ascii="Arial" w:hAnsi="Arial" w:cs="Arial"/>
          <w:sz w:val="22"/>
          <w:szCs w:val="22"/>
        </w:rPr>
        <w:t>po dokončení stavby zhotovitel vyhotoví zprávu o souladu zhotovené stavby s ověřenou projektovou dokumentací.</w:t>
      </w:r>
    </w:p>
    <w:p w14:paraId="41A6968D" w14:textId="52004E11" w:rsidR="00B83F26" w:rsidRPr="009C6AEC" w:rsidRDefault="00B83F26" w:rsidP="008F3BA1">
      <w:pPr>
        <w:pStyle w:val="Zkladntext3"/>
        <w:numPr>
          <w:ilvl w:val="0"/>
          <w:numId w:val="28"/>
        </w:numPr>
        <w:ind w:hanging="644"/>
        <w:rPr>
          <w:rFonts w:ascii="Arial" w:hAnsi="Arial" w:cs="Arial"/>
          <w:bCs/>
          <w:sz w:val="22"/>
          <w:szCs w:val="22"/>
        </w:rPr>
      </w:pPr>
      <w:r w:rsidRPr="00D53952">
        <w:rPr>
          <w:rFonts w:ascii="Arial" w:hAnsi="Arial" w:cs="Arial"/>
          <w:bCs/>
          <w:sz w:val="22"/>
          <w:szCs w:val="22"/>
        </w:rPr>
        <w:lastRenderedPageBreak/>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7672129E" w14:textId="602A0D95" w:rsidR="008A1D16" w:rsidRPr="009C6AEC" w:rsidRDefault="00B83F26" w:rsidP="008F3BA1">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8F3BA1">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77C476DD" w:rsidR="004453EA" w:rsidRPr="004765F8" w:rsidRDefault="009B4D42" w:rsidP="004765F8">
      <w:pPr>
        <w:pStyle w:val="Odstavecseseznamem"/>
        <w:numPr>
          <w:ilvl w:val="0"/>
          <w:numId w:val="28"/>
        </w:numPr>
        <w:ind w:hanging="644"/>
        <w:jc w:val="both"/>
        <w:rPr>
          <w:rFonts w:ascii="Arial" w:hAnsi="Arial" w:cs="Arial"/>
          <w:bCs/>
          <w:snapToGrid w:val="0"/>
          <w:sz w:val="22"/>
          <w:szCs w:val="22"/>
        </w:rPr>
      </w:pPr>
      <w:bookmarkStart w:id="3"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002C5ED1">
        <w:rPr>
          <w:rFonts w:ascii="Arial" w:hAnsi="Arial" w:cs="Arial"/>
          <w:bCs/>
          <w:snapToGrid w:val="0"/>
          <w:sz w:val="22"/>
          <w:szCs w:val="22"/>
        </w:rPr>
        <w:t>zadávacího/</w:t>
      </w:r>
      <w:r w:rsidRPr="003E7A5E">
        <w:rPr>
          <w:rFonts w:ascii="Arial" w:hAnsi="Arial" w:cs="Arial"/>
          <w:bCs/>
          <w:snapToGrid w:val="0"/>
          <w:sz w:val="22"/>
          <w:szCs w:val="22"/>
        </w:rPr>
        <w:t>výběrového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027ED1" w:rsidRPr="004003AF">
        <w:rPr>
          <w:rStyle w:val="l-L2Char"/>
          <w:rFonts w:cs="Arial"/>
          <w:bCs/>
          <w:szCs w:val="22"/>
        </w:rPr>
        <w:t xml:space="preserve">Suchý poldr SRN2, </w:t>
      </w:r>
      <w:proofErr w:type="spellStart"/>
      <w:r w:rsidR="00027ED1" w:rsidRPr="004003AF">
        <w:rPr>
          <w:rStyle w:val="l-L2Char"/>
          <w:rFonts w:cs="Arial"/>
          <w:bCs/>
          <w:szCs w:val="22"/>
        </w:rPr>
        <w:t>k.ú</w:t>
      </w:r>
      <w:proofErr w:type="spellEnd"/>
      <w:r w:rsidR="00027ED1" w:rsidRPr="004003AF">
        <w:rPr>
          <w:rStyle w:val="l-L2Char"/>
          <w:rFonts w:cs="Arial"/>
          <w:bCs/>
          <w:szCs w:val="22"/>
        </w:rPr>
        <w:t>. Tupesy na Moravě</w:t>
      </w:r>
      <w:r w:rsidR="00027ED1" w:rsidRPr="00D53952">
        <w:rPr>
          <w:rFonts w:ascii="Arial" w:hAnsi="Arial" w:cs="Arial"/>
          <w:bCs/>
          <w:snapToGrid w:val="0"/>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bookmarkEnd w:id="3"/>
    </w:p>
    <w:p w14:paraId="5CF970B9" w14:textId="77777777" w:rsidR="00577773" w:rsidRPr="00D53952" w:rsidRDefault="00577773" w:rsidP="008F3BA1">
      <w:pPr>
        <w:tabs>
          <w:tab w:val="left" w:pos="709"/>
        </w:tabs>
        <w:jc w:val="both"/>
        <w:rPr>
          <w:rFonts w:ascii="Arial" w:hAnsi="Arial" w:cs="Arial"/>
          <w:sz w:val="22"/>
          <w:szCs w:val="22"/>
        </w:rPr>
      </w:pPr>
    </w:p>
    <w:p w14:paraId="6866588C" w14:textId="62C61A25" w:rsidR="00A375D5" w:rsidRPr="0003533D" w:rsidRDefault="0003533D" w:rsidP="008F3BA1">
      <w:pPr>
        <w:pStyle w:val="Nadpis2"/>
        <w:spacing w:line="240" w:lineRule="auto"/>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8F3BA1">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EF970F0" w:rsidR="00015DD0" w:rsidRDefault="00B83F26" w:rsidP="008F3BA1">
      <w:pPr>
        <w:pStyle w:val="Odstavecseseznamem"/>
        <w:numPr>
          <w:ilvl w:val="0"/>
          <w:numId w:val="37"/>
        </w:numPr>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8F3BA1">
      <w:pPr>
        <w:pStyle w:val="Odstavecseseznamem"/>
        <w:ind w:left="709"/>
        <w:jc w:val="both"/>
        <w:rPr>
          <w:rFonts w:ascii="Arial" w:hAnsi="Arial" w:cs="Arial"/>
          <w:sz w:val="22"/>
          <w:szCs w:val="22"/>
        </w:rPr>
      </w:pPr>
    </w:p>
    <w:p w14:paraId="769C5265" w14:textId="1779FDB3" w:rsidR="00A375D5" w:rsidRPr="00BB4EEA" w:rsidRDefault="0003533D" w:rsidP="008F3BA1">
      <w:pPr>
        <w:pStyle w:val="Nadpis2"/>
        <w:spacing w:line="240" w:lineRule="auto"/>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8F3BA1">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8F3BA1">
      <w:pPr>
        <w:pStyle w:val="Odstavecseseznamem"/>
        <w:numPr>
          <w:ilvl w:val="0"/>
          <w:numId w:val="38"/>
        </w:numPr>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8F3BA1">
      <w:pPr>
        <w:jc w:val="both"/>
        <w:rPr>
          <w:rFonts w:ascii="Arial" w:hAnsi="Arial" w:cs="Arial"/>
          <w:b/>
          <w:sz w:val="22"/>
          <w:szCs w:val="22"/>
        </w:rPr>
      </w:pPr>
    </w:p>
    <w:p w14:paraId="6D16BE2E" w14:textId="3E066DB5" w:rsidR="00A375D5" w:rsidRPr="00BB4EEA" w:rsidRDefault="0003533D" w:rsidP="008F3BA1">
      <w:pPr>
        <w:pStyle w:val="Nadpis2"/>
        <w:spacing w:line="240" w:lineRule="auto"/>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8F3BA1">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8F3BA1">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8F3BA1">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8F3BA1">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8F3BA1">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8F3BA1">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8F3BA1">
      <w:pPr>
        <w:pStyle w:val="Odstavecseseznamem"/>
        <w:numPr>
          <w:ilvl w:val="0"/>
          <w:numId w:val="4"/>
        </w:numPr>
        <w:tabs>
          <w:tab w:val="clear" w:pos="366"/>
          <w:tab w:val="num" w:pos="1276"/>
        </w:tabs>
        <w:spacing w:before="60"/>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8F3BA1">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8F3BA1">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8F3BA1">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8F3BA1">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8F3BA1">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8F3BA1">
      <w:pPr>
        <w:pStyle w:val="Zkladntext2"/>
        <w:numPr>
          <w:ilvl w:val="0"/>
          <w:numId w:val="35"/>
        </w:numPr>
        <w:tabs>
          <w:tab w:val="left" w:pos="1701"/>
        </w:tabs>
        <w:jc w:val="both"/>
        <w:rPr>
          <w:rFonts w:ascii="Arial" w:hAnsi="Arial" w:cs="Arial"/>
          <w:sz w:val="22"/>
          <w:szCs w:val="22"/>
        </w:rPr>
      </w:pPr>
      <w:r w:rsidRPr="00D53952">
        <w:rPr>
          <w:rStyle w:val="l-L2Char"/>
          <w:rFonts w:cs="Arial"/>
          <w:szCs w:val="22"/>
        </w:rPr>
        <w:lastRenderedPageBreak/>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77777777" w:rsidR="00653A09" w:rsidRPr="003906ED" w:rsidRDefault="00EF7CB8" w:rsidP="008F3BA1">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w:t>
      </w:r>
      <w:r w:rsidRPr="003906ED">
        <w:rPr>
          <w:rFonts w:ascii="Arial" w:hAnsi="Arial" w:cs="Arial"/>
          <w:sz w:val="22"/>
          <w:szCs w:val="22"/>
        </w:rPr>
        <w:t xml:space="preserve">které při poskytování </w:t>
      </w:r>
      <w:r w:rsidR="009C0CA5" w:rsidRPr="003906ED">
        <w:rPr>
          <w:rFonts w:ascii="Arial" w:hAnsi="Arial" w:cs="Arial"/>
          <w:sz w:val="22"/>
          <w:szCs w:val="22"/>
        </w:rPr>
        <w:t>díla</w:t>
      </w:r>
      <w:r w:rsidRPr="003906ED">
        <w:rPr>
          <w:rFonts w:ascii="Arial" w:hAnsi="Arial" w:cs="Arial"/>
          <w:sz w:val="22"/>
          <w:szCs w:val="22"/>
        </w:rPr>
        <w:t xml:space="preserve"> nezpracoval.</w:t>
      </w:r>
    </w:p>
    <w:p w14:paraId="35076E01" w14:textId="6AA936F5" w:rsidR="00B4061D" w:rsidRPr="00E769DB" w:rsidRDefault="00653A09" w:rsidP="008F3BA1">
      <w:pPr>
        <w:pStyle w:val="Zkladntext2"/>
        <w:numPr>
          <w:ilvl w:val="0"/>
          <w:numId w:val="35"/>
        </w:numPr>
        <w:tabs>
          <w:tab w:val="left" w:pos="1701"/>
        </w:tabs>
        <w:jc w:val="both"/>
        <w:rPr>
          <w:rFonts w:ascii="Arial" w:hAnsi="Arial" w:cs="Arial"/>
          <w:b/>
          <w:sz w:val="22"/>
          <w:szCs w:val="22"/>
        </w:rPr>
      </w:pPr>
      <w:r w:rsidRPr="003906ED">
        <w:rPr>
          <w:rFonts w:ascii="Arial" w:hAnsi="Arial" w:cs="Arial"/>
          <w:sz w:val="22"/>
          <w:szCs w:val="22"/>
        </w:rPr>
        <w:t>Účast při zadávacím řízení na realizaci stavby.</w:t>
      </w:r>
    </w:p>
    <w:p w14:paraId="78AE48D7" w14:textId="1BD2695B" w:rsidR="00E769DB" w:rsidRPr="005873AB" w:rsidRDefault="00E769DB" w:rsidP="004765F8">
      <w:pPr>
        <w:pStyle w:val="Odstavecseseznamem"/>
        <w:numPr>
          <w:ilvl w:val="0"/>
          <w:numId w:val="35"/>
        </w:numPr>
        <w:jc w:val="both"/>
        <w:rPr>
          <w:rFonts w:ascii="Arial" w:hAnsi="Arial" w:cs="Arial"/>
          <w:sz w:val="22"/>
          <w:szCs w:val="22"/>
        </w:rPr>
      </w:pPr>
      <w:r w:rsidRPr="005873AB">
        <w:rPr>
          <w:rFonts w:ascii="Arial" w:hAnsi="Arial" w:cs="Arial"/>
          <w:sz w:val="22"/>
          <w:szCs w:val="22"/>
        </w:rPr>
        <w:t xml:space="preserve">Zhotovitel není oprávněn využít jiné </w:t>
      </w:r>
      <w:r w:rsidR="00BC18CC" w:rsidRPr="005873AB">
        <w:rPr>
          <w:rStyle w:val="l-L2Char"/>
          <w:rFonts w:cs="Arial"/>
        </w:rPr>
        <w:t>pod</w:t>
      </w:r>
      <w:r w:rsidR="006F5470" w:rsidRPr="005873AB">
        <w:rPr>
          <w:rStyle w:val="l-L2Char"/>
          <w:rFonts w:cs="Arial"/>
        </w:rPr>
        <w:t>dodavat</w:t>
      </w:r>
      <w:r w:rsidR="00034A83" w:rsidRPr="005873AB">
        <w:rPr>
          <w:rStyle w:val="l-L2Char"/>
          <w:rFonts w:cs="Arial"/>
        </w:rPr>
        <w:t>ele</w:t>
      </w:r>
      <w:r w:rsidRPr="005873AB">
        <w:rPr>
          <w:rFonts w:ascii="Arial" w:hAnsi="Arial" w:cs="Arial"/>
          <w:sz w:val="22"/>
          <w:szCs w:val="22"/>
        </w:rPr>
        <w:t xml:space="preserve">, než které uvedl v rámci výběrového řízení v krycím listu. Případná změna </w:t>
      </w:r>
      <w:r w:rsidR="00BC18CC" w:rsidRPr="005873AB">
        <w:rPr>
          <w:rStyle w:val="l-L2Char"/>
          <w:rFonts w:cs="Arial"/>
        </w:rPr>
        <w:t>pod</w:t>
      </w:r>
      <w:r w:rsidR="00034A83" w:rsidRPr="005873AB">
        <w:rPr>
          <w:rStyle w:val="l-L2Char"/>
          <w:rFonts w:cs="Arial"/>
        </w:rPr>
        <w:t>dodavatele</w:t>
      </w:r>
      <w:r w:rsidR="00BC18CC" w:rsidRPr="005873AB">
        <w:rPr>
          <w:rFonts w:ascii="Arial" w:hAnsi="Arial" w:cs="Arial"/>
          <w:sz w:val="22"/>
          <w:szCs w:val="22"/>
        </w:rPr>
        <w:t xml:space="preserve"> </w:t>
      </w:r>
      <w:r w:rsidRPr="005873AB">
        <w:rPr>
          <w:rFonts w:ascii="Arial" w:hAnsi="Arial" w:cs="Arial"/>
          <w:sz w:val="22"/>
          <w:szCs w:val="22"/>
        </w:rPr>
        <w:t>musí být předem projednána a písemně schválena objednatelem.</w:t>
      </w:r>
    </w:p>
    <w:p w14:paraId="2979A1E1" w14:textId="77777777" w:rsidR="0003533D" w:rsidRPr="00D53952" w:rsidRDefault="0003533D" w:rsidP="008F3BA1">
      <w:pPr>
        <w:pStyle w:val="Zkladntext2"/>
        <w:tabs>
          <w:tab w:val="left" w:pos="1701"/>
        </w:tabs>
        <w:jc w:val="both"/>
        <w:rPr>
          <w:rFonts w:ascii="Arial" w:hAnsi="Arial" w:cs="Arial"/>
          <w:b/>
          <w:sz w:val="22"/>
          <w:szCs w:val="22"/>
        </w:rPr>
      </w:pPr>
    </w:p>
    <w:p w14:paraId="5B4D9AF2" w14:textId="28D968C9" w:rsidR="009C0CA5" w:rsidRPr="00BB4EEA" w:rsidRDefault="0003533D" w:rsidP="008F3BA1">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8F3BA1">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15594D31" w:rsidR="00E75F8D" w:rsidRPr="00D53952" w:rsidRDefault="009C0CA5" w:rsidP="008F3BA1">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CE0350">
        <w:rPr>
          <w:rFonts w:ascii="Arial" w:hAnsi="Arial" w:cs="Arial"/>
          <w:sz w:val="22"/>
          <w:szCs w:val="22"/>
        </w:rPr>
        <w:t>250</w:t>
      </w:r>
      <w:r w:rsidR="00EF5CCF" w:rsidRPr="00EF5CCF">
        <w:rPr>
          <w:rFonts w:ascii="Arial" w:hAnsi="Arial" w:cs="Arial"/>
          <w:bCs/>
          <w:sz w:val="22"/>
          <w:szCs w:val="22"/>
        </w:rPr>
        <w:t xml:space="preserve"> 000 </w:t>
      </w:r>
      <w:r w:rsidR="00E36A32" w:rsidRPr="00EF5CCF">
        <w:rPr>
          <w:rFonts w:ascii="Arial" w:hAnsi="Arial" w:cs="Arial"/>
          <w:bCs/>
          <w:sz w:val="22"/>
          <w:szCs w:val="22"/>
        </w:rPr>
        <w:t>Kč.</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8F3BA1">
      <w:pPr>
        <w:rPr>
          <w:rFonts w:ascii="Arial" w:hAnsi="Arial" w:cs="Arial"/>
          <w:sz w:val="22"/>
          <w:szCs w:val="22"/>
        </w:rPr>
      </w:pPr>
    </w:p>
    <w:p w14:paraId="1BDE298E" w14:textId="03FE0D2A" w:rsidR="00A375D5" w:rsidRPr="0003533D" w:rsidRDefault="0003533D" w:rsidP="008F3BA1">
      <w:pPr>
        <w:pStyle w:val="Nadpis2"/>
        <w:spacing w:line="240" w:lineRule="auto"/>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8F3BA1">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8F3BA1">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8F3BA1">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8F3BA1">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8F3BA1">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8F3BA1">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8F3BA1">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604C15" w:rsidRDefault="007C5C7F" w:rsidP="008F3BA1">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604C15"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0C60CB" w:rsidRDefault="00F66E65" w:rsidP="008F3BA1">
            <w:pPr>
              <w:jc w:val="center"/>
              <w:rPr>
                <w:rFonts w:ascii="Arial" w:hAnsi="Arial" w:cs="Arial"/>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0C60CB" w:rsidRDefault="00F66E65" w:rsidP="008F3BA1">
            <w:pPr>
              <w:jc w:val="center"/>
              <w:rPr>
                <w:rFonts w:ascii="Arial" w:hAnsi="Arial" w:cs="Arial"/>
                <w:color w:val="000000"/>
                <w:sz w:val="22"/>
                <w:szCs w:val="22"/>
              </w:rPr>
            </w:pPr>
            <w:r w:rsidRPr="000C60CB">
              <w:rPr>
                <w:rFonts w:ascii="Arial" w:hAnsi="Arial" w:cs="Arial"/>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0C60CB" w:rsidRDefault="00F66E65" w:rsidP="008F3BA1">
            <w:pPr>
              <w:jc w:val="center"/>
              <w:rPr>
                <w:rFonts w:ascii="Arial" w:hAnsi="Arial" w:cs="Arial"/>
                <w:color w:val="000000"/>
                <w:sz w:val="22"/>
                <w:szCs w:val="22"/>
              </w:rPr>
            </w:pPr>
            <w:r w:rsidRPr="000C60CB">
              <w:rPr>
                <w:rFonts w:ascii="Arial" w:hAnsi="Arial" w:cs="Arial"/>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0C60CB" w:rsidRDefault="00F66E65" w:rsidP="008F3BA1">
            <w:pPr>
              <w:jc w:val="center"/>
              <w:rPr>
                <w:rFonts w:ascii="Arial" w:hAnsi="Arial" w:cs="Arial"/>
                <w:color w:val="000000"/>
                <w:sz w:val="22"/>
                <w:szCs w:val="22"/>
              </w:rPr>
            </w:pPr>
            <w:r w:rsidRPr="000C60CB">
              <w:rPr>
                <w:rFonts w:ascii="Arial" w:hAnsi="Arial" w:cs="Arial"/>
                <w:color w:val="000000"/>
                <w:sz w:val="22"/>
                <w:szCs w:val="22"/>
              </w:rPr>
              <w:t>Cena včetně DPH (Kč)</w:t>
            </w:r>
          </w:p>
        </w:tc>
      </w:tr>
      <w:tr w:rsidR="00F66E65" w:rsidRPr="00604C15" w14:paraId="2D7361EE" w14:textId="77777777" w:rsidTr="000C60C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auto"/>
          </w:tcPr>
          <w:p w14:paraId="2471666E" w14:textId="48B07EBE" w:rsidR="005F687B" w:rsidRPr="000C60CB" w:rsidRDefault="005F687B" w:rsidP="00D9255E">
            <w:pPr>
              <w:rPr>
                <w:rFonts w:ascii="Arial" w:hAnsi="Arial" w:cs="Arial"/>
                <w:color w:val="000000"/>
                <w:sz w:val="22"/>
                <w:szCs w:val="22"/>
              </w:rPr>
            </w:pPr>
            <w:r w:rsidRPr="000C60CB">
              <w:rPr>
                <w:rFonts w:ascii="Arial" w:hAnsi="Arial" w:cs="Arial"/>
                <w:color w:val="000000"/>
                <w:sz w:val="22"/>
                <w:szCs w:val="22"/>
              </w:rPr>
              <w:t>V</w:t>
            </w:r>
            <w:r w:rsidR="00F66E65" w:rsidRPr="000C60CB">
              <w:rPr>
                <w:rFonts w:ascii="Arial" w:hAnsi="Arial" w:cs="Arial"/>
                <w:color w:val="000000"/>
                <w:sz w:val="22"/>
                <w:szCs w:val="22"/>
              </w:rPr>
              <w:t>ýkon autorského dozoru projektanta</w:t>
            </w:r>
          </w:p>
        </w:tc>
      </w:tr>
      <w:tr w:rsidR="00F66E65" w:rsidRPr="00604C15"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0C60CB" w:rsidRDefault="00F66E65" w:rsidP="008F3BA1">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0C60CB" w:rsidRDefault="00F66E65" w:rsidP="008F3BA1">
            <w:pPr>
              <w:rPr>
                <w:rFonts w:ascii="Arial" w:hAnsi="Arial" w:cs="Arial"/>
                <w:color w:val="000000"/>
                <w:sz w:val="22"/>
                <w:szCs w:val="22"/>
              </w:rPr>
            </w:pPr>
            <w:r w:rsidRPr="000C60CB">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0C60CB" w:rsidRDefault="00F66E65" w:rsidP="008F3BA1">
            <w:pPr>
              <w:rPr>
                <w:rFonts w:ascii="Arial" w:hAnsi="Arial" w:cs="Arial"/>
                <w:color w:val="000000"/>
                <w:sz w:val="22"/>
                <w:szCs w:val="22"/>
              </w:rPr>
            </w:pPr>
            <w:r w:rsidRPr="000C60CB">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0C60CB" w:rsidRDefault="00F66E65" w:rsidP="008F3BA1">
            <w:pPr>
              <w:rPr>
                <w:rFonts w:ascii="Arial" w:hAnsi="Arial" w:cs="Arial"/>
                <w:color w:val="000000"/>
                <w:sz w:val="22"/>
                <w:szCs w:val="22"/>
              </w:rPr>
            </w:pPr>
            <w:r w:rsidRPr="000C60CB">
              <w:rPr>
                <w:rFonts w:ascii="Arial" w:hAnsi="Arial" w:cs="Arial"/>
                <w:color w:val="000000"/>
                <w:sz w:val="22"/>
                <w:szCs w:val="22"/>
              </w:rPr>
              <w:t> </w:t>
            </w:r>
          </w:p>
        </w:tc>
      </w:tr>
      <w:tr w:rsidR="003E757C" w:rsidRPr="00604C15"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0C60CB" w:rsidRDefault="003E757C" w:rsidP="008F3BA1">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0C60CB" w:rsidRDefault="003E757C" w:rsidP="008F3BA1">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0C60CB" w:rsidRDefault="003E757C" w:rsidP="008F3BA1">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0C60CB" w:rsidRDefault="003E757C" w:rsidP="008F3BA1">
            <w:pPr>
              <w:rPr>
                <w:rFonts w:ascii="Arial" w:hAnsi="Arial" w:cs="Arial"/>
                <w:color w:val="000000"/>
                <w:sz w:val="22"/>
                <w:szCs w:val="22"/>
              </w:rPr>
            </w:pPr>
          </w:p>
        </w:tc>
      </w:tr>
      <w:tr w:rsidR="00F66E65" w:rsidRPr="00604C15" w14:paraId="75E2B139" w14:textId="77777777" w:rsidTr="000C60CB">
        <w:trPr>
          <w:trHeight w:val="284"/>
        </w:trPr>
        <w:tc>
          <w:tcPr>
            <w:tcW w:w="3118" w:type="dxa"/>
            <w:tcBorders>
              <w:top w:val="nil"/>
              <w:left w:val="single" w:sz="8" w:space="0" w:color="auto"/>
              <w:bottom w:val="single" w:sz="8" w:space="0" w:color="auto"/>
              <w:right w:val="single" w:sz="4" w:space="0" w:color="auto"/>
            </w:tcBorders>
            <w:shd w:val="clear" w:color="auto" w:fill="auto"/>
            <w:noWrap/>
            <w:vAlign w:val="center"/>
            <w:hideMark/>
          </w:tcPr>
          <w:p w14:paraId="4C3278E0" w14:textId="77777777" w:rsidR="00F66E65" w:rsidRPr="000C60CB" w:rsidRDefault="00F66E65" w:rsidP="008F3BA1">
            <w:pPr>
              <w:rPr>
                <w:rFonts w:ascii="Arial" w:hAnsi="Arial" w:cs="Arial"/>
                <w:color w:val="000000"/>
                <w:sz w:val="22"/>
                <w:szCs w:val="22"/>
              </w:rPr>
            </w:pPr>
            <w:r w:rsidRPr="000C60CB">
              <w:rPr>
                <w:rFonts w:ascii="Arial" w:hAnsi="Arial" w:cs="Arial"/>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auto"/>
            <w:noWrap/>
            <w:vAlign w:val="center"/>
            <w:hideMark/>
          </w:tcPr>
          <w:p w14:paraId="47540E14" w14:textId="77777777" w:rsidR="00F66E65" w:rsidRPr="000C60CB" w:rsidRDefault="00F66E65" w:rsidP="008F3BA1">
            <w:pPr>
              <w:rPr>
                <w:rFonts w:ascii="Arial" w:hAnsi="Arial" w:cs="Arial"/>
                <w:color w:val="000000"/>
                <w:sz w:val="22"/>
                <w:szCs w:val="22"/>
              </w:rPr>
            </w:pPr>
            <w:r w:rsidRPr="000C60CB">
              <w:rPr>
                <w:rFonts w:ascii="Arial" w:hAnsi="Arial" w:cs="Arial"/>
                <w:color w:val="000000"/>
                <w:sz w:val="22"/>
                <w:szCs w:val="22"/>
              </w:rPr>
              <w:t> </w:t>
            </w:r>
          </w:p>
        </w:tc>
        <w:tc>
          <w:tcPr>
            <w:tcW w:w="1704" w:type="dxa"/>
            <w:tcBorders>
              <w:top w:val="nil"/>
              <w:left w:val="nil"/>
              <w:bottom w:val="single" w:sz="8" w:space="0" w:color="auto"/>
              <w:right w:val="single" w:sz="4" w:space="0" w:color="auto"/>
            </w:tcBorders>
            <w:shd w:val="clear" w:color="auto" w:fill="auto"/>
            <w:noWrap/>
            <w:vAlign w:val="center"/>
            <w:hideMark/>
          </w:tcPr>
          <w:p w14:paraId="7EACF3E6" w14:textId="77777777" w:rsidR="00F66E65" w:rsidRPr="000C60CB" w:rsidRDefault="00F66E65" w:rsidP="008F3BA1">
            <w:pPr>
              <w:rPr>
                <w:rFonts w:ascii="Arial" w:hAnsi="Arial" w:cs="Arial"/>
                <w:color w:val="000000"/>
                <w:sz w:val="22"/>
                <w:szCs w:val="22"/>
              </w:rPr>
            </w:pPr>
            <w:r w:rsidRPr="000C60CB">
              <w:rPr>
                <w:rFonts w:ascii="Arial" w:hAnsi="Arial" w:cs="Arial"/>
                <w:color w:val="000000"/>
                <w:sz w:val="22"/>
                <w:szCs w:val="22"/>
              </w:rPr>
              <w:t> </w:t>
            </w:r>
          </w:p>
        </w:tc>
        <w:tc>
          <w:tcPr>
            <w:tcW w:w="2126" w:type="dxa"/>
            <w:tcBorders>
              <w:top w:val="nil"/>
              <w:left w:val="nil"/>
              <w:bottom w:val="single" w:sz="8" w:space="0" w:color="auto"/>
              <w:right w:val="single" w:sz="8" w:space="0" w:color="auto"/>
            </w:tcBorders>
            <w:shd w:val="clear" w:color="auto" w:fill="auto"/>
            <w:noWrap/>
            <w:vAlign w:val="center"/>
            <w:hideMark/>
          </w:tcPr>
          <w:p w14:paraId="4C15A834" w14:textId="77777777" w:rsidR="00F66E65" w:rsidRPr="000C60CB" w:rsidRDefault="00F66E65" w:rsidP="008F3BA1">
            <w:pPr>
              <w:rPr>
                <w:rFonts w:ascii="Arial" w:hAnsi="Arial" w:cs="Arial"/>
                <w:color w:val="000000"/>
                <w:sz w:val="22"/>
                <w:szCs w:val="22"/>
              </w:rPr>
            </w:pPr>
            <w:r w:rsidRPr="000C60CB">
              <w:rPr>
                <w:rFonts w:ascii="Arial" w:hAnsi="Arial" w:cs="Arial"/>
                <w:color w:val="000000"/>
                <w:sz w:val="22"/>
                <w:szCs w:val="22"/>
              </w:rPr>
              <w:t> </w:t>
            </w:r>
          </w:p>
        </w:tc>
      </w:tr>
    </w:tbl>
    <w:p w14:paraId="509042F8" w14:textId="5A703752" w:rsidR="005F687B" w:rsidRPr="00604C15" w:rsidRDefault="005F687B" w:rsidP="008F3BA1">
      <w:pPr>
        <w:jc w:val="both"/>
        <w:rPr>
          <w:rFonts w:ascii="Arial" w:hAnsi="Arial" w:cs="Arial"/>
          <w:sz w:val="22"/>
          <w:szCs w:val="22"/>
        </w:rPr>
      </w:pPr>
    </w:p>
    <w:p w14:paraId="49660008" w14:textId="77777777" w:rsidR="005F687B" w:rsidRPr="00D53952" w:rsidRDefault="005F687B" w:rsidP="008F3BA1">
      <w:pPr>
        <w:ind w:left="426"/>
        <w:jc w:val="both"/>
        <w:rPr>
          <w:rFonts w:ascii="Arial" w:hAnsi="Arial" w:cs="Arial"/>
          <w:sz w:val="22"/>
          <w:szCs w:val="22"/>
        </w:rPr>
      </w:pPr>
    </w:p>
    <w:p w14:paraId="691C07DF" w14:textId="77777777" w:rsidR="007C5C7F" w:rsidRPr="00D53952" w:rsidRDefault="007C5C7F" w:rsidP="008F3BA1">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8F3BA1">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8F3BA1">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8F3BA1">
      <w:pPr>
        <w:ind w:left="709"/>
        <w:jc w:val="both"/>
        <w:rPr>
          <w:rFonts w:ascii="Arial" w:hAnsi="Arial" w:cs="Arial"/>
          <w:i/>
          <w:sz w:val="22"/>
          <w:szCs w:val="22"/>
        </w:rPr>
      </w:pPr>
    </w:p>
    <w:p w14:paraId="69E4E0A5" w14:textId="77777777" w:rsidR="005F687B" w:rsidRPr="00D53952" w:rsidRDefault="005F687B" w:rsidP="008F3BA1">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FB0BF2" w:rsidRDefault="005F687B" w:rsidP="008F3BA1">
            <w:pPr>
              <w:jc w:val="center"/>
              <w:rPr>
                <w:rFonts w:ascii="Arial" w:hAnsi="Arial" w:cs="Arial"/>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FB0BF2" w:rsidRDefault="005F687B" w:rsidP="008F3BA1">
            <w:pPr>
              <w:jc w:val="center"/>
              <w:rPr>
                <w:rFonts w:ascii="Arial" w:hAnsi="Arial" w:cs="Arial"/>
                <w:color w:val="000000"/>
                <w:sz w:val="22"/>
                <w:szCs w:val="22"/>
              </w:rPr>
            </w:pPr>
            <w:r w:rsidRPr="00FB0BF2">
              <w:rPr>
                <w:rFonts w:ascii="Arial" w:hAnsi="Arial" w:cs="Arial"/>
                <w:color w:val="000000"/>
                <w:sz w:val="22"/>
                <w:szCs w:val="22"/>
              </w:rPr>
              <w:t>Cena včetně DPH (Kč)</w:t>
            </w:r>
          </w:p>
        </w:tc>
      </w:tr>
      <w:tr w:rsidR="005F687B" w:rsidRPr="00D53952" w14:paraId="5068BE97" w14:textId="77777777" w:rsidTr="004F6F89">
        <w:trPr>
          <w:trHeight w:val="284"/>
        </w:trPr>
        <w:tc>
          <w:tcPr>
            <w:tcW w:w="8788" w:type="dxa"/>
            <w:gridSpan w:val="2"/>
            <w:tcBorders>
              <w:top w:val="nil"/>
              <w:left w:val="single" w:sz="8" w:space="0" w:color="auto"/>
              <w:bottom w:val="single" w:sz="4" w:space="0" w:color="auto"/>
              <w:right w:val="single" w:sz="8" w:space="0" w:color="auto"/>
            </w:tcBorders>
            <w:shd w:val="clear" w:color="auto" w:fill="auto"/>
          </w:tcPr>
          <w:p w14:paraId="3D49B9C6" w14:textId="2B051BA0" w:rsidR="005F687B" w:rsidRPr="00604C15" w:rsidRDefault="005F687B" w:rsidP="00294E62">
            <w:pPr>
              <w:jc w:val="both"/>
              <w:rPr>
                <w:rFonts w:ascii="Arial" w:hAnsi="Arial" w:cs="Arial"/>
                <w:color w:val="000000"/>
                <w:sz w:val="22"/>
                <w:szCs w:val="22"/>
              </w:rPr>
            </w:pPr>
            <w:r w:rsidRPr="00FB0BF2">
              <w:rPr>
                <w:rFonts w:ascii="Arial" w:hAnsi="Arial" w:cs="Arial"/>
                <w:color w:val="000000"/>
                <w:sz w:val="22"/>
                <w:szCs w:val="22"/>
              </w:rPr>
              <w:t xml:space="preserve"> Výkon autorského dozoru projektanta</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777777" w:rsidR="005F687B" w:rsidRPr="00FB0BF2" w:rsidRDefault="005F687B" w:rsidP="008F3BA1">
            <w:pPr>
              <w:jc w:val="right"/>
              <w:rPr>
                <w:rFonts w:ascii="Arial" w:hAnsi="Arial" w:cs="Arial"/>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FB0BF2" w:rsidRDefault="005F687B" w:rsidP="008F3BA1">
            <w:pPr>
              <w:rPr>
                <w:rFonts w:ascii="Arial" w:hAnsi="Arial" w:cs="Arial"/>
                <w:color w:val="000000"/>
                <w:sz w:val="22"/>
                <w:szCs w:val="22"/>
              </w:rPr>
            </w:pPr>
          </w:p>
        </w:tc>
      </w:tr>
      <w:tr w:rsidR="003E757C" w:rsidRPr="00D53952"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FB0BF2" w:rsidRDefault="003E757C" w:rsidP="008F3BA1">
            <w:pPr>
              <w:jc w:val="right"/>
              <w:rPr>
                <w:rFonts w:ascii="Arial" w:hAnsi="Arial" w:cs="Arial"/>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FB0BF2" w:rsidRDefault="003E757C" w:rsidP="008F3BA1">
            <w:pPr>
              <w:rPr>
                <w:rFonts w:ascii="Arial" w:hAnsi="Arial" w:cs="Arial"/>
                <w:color w:val="000000"/>
                <w:sz w:val="22"/>
                <w:szCs w:val="22"/>
              </w:rPr>
            </w:pPr>
          </w:p>
        </w:tc>
      </w:tr>
      <w:tr w:rsidR="005F687B" w:rsidRPr="00D53952" w14:paraId="0B261E6E" w14:textId="77777777" w:rsidTr="004F6F89">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hideMark/>
          </w:tcPr>
          <w:p w14:paraId="2B1BCD97" w14:textId="77777777" w:rsidR="005F687B" w:rsidRPr="00FB0BF2" w:rsidRDefault="005F687B" w:rsidP="008F3BA1">
            <w:pPr>
              <w:rPr>
                <w:rFonts w:ascii="Arial" w:hAnsi="Arial" w:cs="Arial"/>
                <w:color w:val="000000"/>
                <w:sz w:val="22"/>
                <w:szCs w:val="22"/>
              </w:rPr>
            </w:pPr>
            <w:r w:rsidRPr="00FB0BF2">
              <w:rPr>
                <w:rFonts w:ascii="Arial" w:hAnsi="Arial" w:cs="Arial"/>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auto"/>
            <w:noWrap/>
            <w:vAlign w:val="center"/>
            <w:hideMark/>
          </w:tcPr>
          <w:p w14:paraId="64AAE528" w14:textId="77777777" w:rsidR="005F687B" w:rsidRPr="00FB0BF2" w:rsidRDefault="005F687B" w:rsidP="008F3BA1">
            <w:pPr>
              <w:rPr>
                <w:rFonts w:ascii="Arial" w:hAnsi="Arial" w:cs="Arial"/>
                <w:color w:val="000000"/>
                <w:sz w:val="22"/>
                <w:szCs w:val="22"/>
              </w:rPr>
            </w:pPr>
            <w:r w:rsidRPr="00FB0BF2">
              <w:rPr>
                <w:rFonts w:ascii="Arial" w:hAnsi="Arial" w:cs="Arial"/>
                <w:color w:val="000000"/>
                <w:sz w:val="22"/>
                <w:szCs w:val="22"/>
              </w:rPr>
              <w:t> </w:t>
            </w:r>
          </w:p>
        </w:tc>
      </w:tr>
    </w:tbl>
    <w:p w14:paraId="5440F1A1" w14:textId="77777777" w:rsidR="007C5C7F" w:rsidRPr="00D53952" w:rsidRDefault="007C5C7F" w:rsidP="008F3BA1">
      <w:pPr>
        <w:spacing w:after="60"/>
        <w:jc w:val="both"/>
        <w:rPr>
          <w:rFonts w:ascii="Arial" w:hAnsi="Arial" w:cs="Arial"/>
          <w:sz w:val="22"/>
          <w:szCs w:val="22"/>
        </w:rPr>
      </w:pPr>
    </w:p>
    <w:p w14:paraId="5A8280F5" w14:textId="6D487844" w:rsidR="007C5C7F" w:rsidRDefault="007C5C7F" w:rsidP="008F3BA1">
      <w:pPr>
        <w:numPr>
          <w:ilvl w:val="0"/>
          <w:numId w:val="19"/>
        </w:numPr>
        <w:spacing w:after="60"/>
        <w:ind w:left="709" w:hanging="709"/>
        <w:jc w:val="both"/>
        <w:rPr>
          <w:rFonts w:ascii="Arial" w:hAnsi="Arial" w:cs="Arial"/>
          <w:sz w:val="22"/>
          <w:szCs w:val="22"/>
        </w:rPr>
      </w:pPr>
      <w:r w:rsidRPr="00D53952">
        <w:rPr>
          <w:rFonts w:ascii="Arial" w:hAnsi="Arial" w:cs="Arial"/>
          <w:sz w:val="22"/>
          <w:szCs w:val="22"/>
        </w:rPr>
        <w:lastRenderedPageBreak/>
        <w:t>Cena obsahuje veškeré náklady zhotovitele nezbytné k provedení kompletního předmětu díla (včetně hovorného, cestovného atd.).</w:t>
      </w:r>
    </w:p>
    <w:p w14:paraId="36E1E4CE" w14:textId="77777777" w:rsidR="00701D8A" w:rsidRPr="00701D8A" w:rsidRDefault="00701D8A" w:rsidP="008F3BA1">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8F3BA1">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8F3BA1">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8F3BA1">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8F3BA1">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8F3BA1">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8F3BA1">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404E64C2" w:rsidR="00B83F26" w:rsidRPr="00D53952" w:rsidRDefault="00DF4A58" w:rsidP="00704EBB">
      <w:pPr>
        <w:spacing w:after="60"/>
        <w:ind w:left="709" w:hanging="1"/>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Pobočka</w:t>
      </w:r>
      <w:r w:rsidR="002A1A88">
        <w:rPr>
          <w:rFonts w:ascii="Arial" w:hAnsi="Arial" w:cs="Arial"/>
          <w:sz w:val="22"/>
          <w:szCs w:val="22"/>
        </w:rPr>
        <w:t xml:space="preserve"> </w:t>
      </w:r>
      <w:r w:rsidR="00341B6E" w:rsidRPr="00341B6E">
        <w:rPr>
          <w:rFonts w:ascii="Arial" w:hAnsi="Arial" w:cs="Arial"/>
          <w:sz w:val="22"/>
          <w:szCs w:val="22"/>
        </w:rPr>
        <w:t xml:space="preserve">Uherské Hradiště, </w:t>
      </w:r>
      <w:proofErr w:type="spellStart"/>
      <w:r w:rsidR="00341B6E" w:rsidRPr="00341B6E">
        <w:rPr>
          <w:rFonts w:ascii="Arial" w:hAnsi="Arial" w:cs="Arial"/>
          <w:sz w:val="22"/>
          <w:szCs w:val="22"/>
        </w:rPr>
        <w:t>Protzkarova</w:t>
      </w:r>
      <w:proofErr w:type="spellEnd"/>
      <w:r w:rsidR="00341B6E" w:rsidRPr="00341B6E">
        <w:rPr>
          <w:rFonts w:ascii="Arial" w:hAnsi="Arial" w:cs="Arial"/>
          <w:sz w:val="22"/>
          <w:szCs w:val="22"/>
        </w:rPr>
        <w:t xml:space="preserve"> 1180, 686 01 Uherské Hradiště</w:t>
      </w:r>
      <w:r w:rsidR="002A1A88">
        <w:rPr>
          <w:rFonts w:ascii="Arial" w:hAnsi="Arial" w:cs="Arial"/>
          <w:sz w:val="22"/>
          <w:szCs w:val="22"/>
        </w:rPr>
        <w:t>.</w:t>
      </w:r>
      <w:r w:rsidR="00B83F26" w:rsidRPr="00D53952">
        <w:rPr>
          <w:rFonts w:ascii="Arial" w:hAnsi="Arial" w:cs="Arial"/>
          <w:sz w:val="22"/>
          <w:szCs w:val="22"/>
        </w:rPr>
        <w:t xml:space="preserve"> </w:t>
      </w:r>
    </w:p>
    <w:p w14:paraId="0919F2E5" w14:textId="156FB9BA" w:rsidR="00B83F26" w:rsidRPr="00D53952" w:rsidRDefault="00B83F26" w:rsidP="008F3BA1">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8F3BA1">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7FF10641" w14:textId="03061C76" w:rsidR="002C59E8" w:rsidRPr="004765F8" w:rsidRDefault="00B0493E" w:rsidP="004765F8">
      <w:pPr>
        <w:pStyle w:val="Zkladntext2"/>
        <w:numPr>
          <w:ilvl w:val="0"/>
          <w:numId w:val="19"/>
        </w:numPr>
        <w:tabs>
          <w:tab w:val="left" w:pos="0"/>
        </w:tabs>
        <w:spacing w:after="240"/>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5C89F195" w14:textId="11273342" w:rsidR="00A375D5" w:rsidRPr="00BB4EEA" w:rsidRDefault="0003533D" w:rsidP="008F3BA1">
      <w:pPr>
        <w:pStyle w:val="Nadpis2"/>
        <w:spacing w:line="240" w:lineRule="auto"/>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8F3BA1">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8F3BA1">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21D502B8" w:rsidR="00B83F26" w:rsidRPr="00D53952" w:rsidRDefault="00B83F26" w:rsidP="008F3BA1">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w:t>
      </w:r>
      <w:r w:rsidRPr="004E4812">
        <w:rPr>
          <w:rFonts w:ascii="Arial" w:hAnsi="Arial" w:cs="Arial"/>
          <w:sz w:val="22"/>
          <w:szCs w:val="22"/>
        </w:rPr>
        <w:t>i</w:t>
      </w:r>
      <w:r w:rsidR="00FB40B2" w:rsidRPr="004E4812">
        <w:rPr>
          <w:rFonts w:ascii="Arial" w:hAnsi="Arial" w:cs="Arial"/>
          <w:sz w:val="22"/>
          <w:szCs w:val="22"/>
        </w:rPr>
        <w:t xml:space="preserve"> </w:t>
      </w:r>
      <w:bookmarkStart w:id="4" w:name="_Hlk16671874"/>
      <w:r w:rsidR="00024245" w:rsidRPr="004E4812">
        <w:rPr>
          <w:rFonts w:ascii="Arial" w:hAnsi="Arial" w:cs="Arial"/>
          <w:bCs/>
          <w:sz w:val="22"/>
          <w:szCs w:val="22"/>
          <w:lang w:val="en-US"/>
        </w:rPr>
        <w:t>2 500</w:t>
      </w:r>
      <w:r w:rsidRPr="00D53952">
        <w:rPr>
          <w:rFonts w:ascii="Arial" w:hAnsi="Arial" w:cs="Arial"/>
          <w:sz w:val="22"/>
          <w:szCs w:val="22"/>
        </w:rPr>
        <w:t xml:space="preserve"> </w:t>
      </w:r>
      <w:bookmarkEnd w:id="4"/>
      <w:r w:rsidR="00024245" w:rsidRPr="00D53952">
        <w:rPr>
          <w:rFonts w:ascii="Arial" w:hAnsi="Arial" w:cs="Arial"/>
          <w:sz w:val="22"/>
          <w:szCs w:val="22"/>
        </w:rPr>
        <w:t xml:space="preserve">Kč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jednotlivý případ porušení povinnosti zhotovitele</w:t>
      </w:r>
      <w:r w:rsidR="00701D8A" w:rsidRPr="00E7472F">
        <w:rPr>
          <w:rFonts w:ascii="Arial" w:hAnsi="Arial" w:cs="Arial"/>
          <w:bCs/>
          <w:sz w:val="22"/>
          <w:szCs w:val="22"/>
        </w:rPr>
        <w:t>.</w:t>
      </w:r>
      <w:r w:rsidR="00701D8A"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8F3BA1">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8F3BA1">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8F3BA1">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8F3BA1">
      <w:pPr>
        <w:pStyle w:val="Nadpis2"/>
        <w:spacing w:line="240" w:lineRule="auto"/>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8F3BA1">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20011C70" w14:textId="3720AF43" w:rsidR="007F521D" w:rsidRPr="009C6AEC" w:rsidRDefault="007F521D" w:rsidP="008F3BA1">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lastRenderedPageBreak/>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2C9F3AB7" w14:textId="7BF07933" w:rsidR="000618A9" w:rsidRPr="009C6AEC" w:rsidRDefault="007F521D" w:rsidP="008F3BA1">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4D181470" w14:textId="6A256BEF" w:rsidR="00A1694B" w:rsidRPr="009C6AEC" w:rsidRDefault="007F521D" w:rsidP="008F3BA1">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lnění, a dále v případě, pokud nedojde k realizaci stavby</w:t>
      </w:r>
      <w:r w:rsidR="00457052">
        <w:rPr>
          <w:rStyle w:val="l-L2Char"/>
          <w:rFonts w:cs="Arial"/>
          <w:szCs w:val="22"/>
        </w:rPr>
        <w:t xml:space="preserve"> </w:t>
      </w:r>
      <w:r w:rsidR="00457052" w:rsidRPr="00D53952">
        <w:rPr>
          <w:rStyle w:val="l-L2Char"/>
          <w:rFonts w:cs="Arial"/>
          <w:szCs w:val="22"/>
        </w:rPr>
        <w:t xml:space="preserve">do </w:t>
      </w:r>
      <w:r w:rsidR="00457052">
        <w:rPr>
          <w:rStyle w:val="l-L2Char"/>
          <w:rFonts w:cs="Arial"/>
          <w:szCs w:val="22"/>
        </w:rPr>
        <w:t>31. 12. 2027</w:t>
      </w:r>
      <w:r w:rsidR="001D05B7">
        <w:rPr>
          <w:rStyle w:val="l-L2Char"/>
          <w:rFonts w:cs="Arial"/>
          <w:szCs w:val="22"/>
        </w:rPr>
        <w:t>.</w:t>
      </w:r>
    </w:p>
    <w:p w14:paraId="17D0015F" w14:textId="205E411E" w:rsidR="0069264C" w:rsidRPr="009C6AEC" w:rsidRDefault="00A1694B" w:rsidP="008F3BA1">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5AF4D4D8" w:rsidR="000571AA" w:rsidRPr="009C6AEC" w:rsidRDefault="001E4DC2" w:rsidP="008F3BA1">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0FBAFF7" w14:textId="3F47BFDC" w:rsidR="000571AA" w:rsidRPr="00064170" w:rsidRDefault="000571AA" w:rsidP="008F3BA1">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63CDBDB8" w14:textId="77777777" w:rsidR="00DD34EC" w:rsidRPr="00D53952" w:rsidRDefault="00DD34EC" w:rsidP="008F3BA1">
      <w:pPr>
        <w:rPr>
          <w:rFonts w:ascii="Arial" w:hAnsi="Arial" w:cs="Arial"/>
          <w:sz w:val="22"/>
          <w:szCs w:val="22"/>
        </w:rPr>
      </w:pPr>
    </w:p>
    <w:p w14:paraId="66F43992" w14:textId="5598DBA3" w:rsidR="00A375D5" w:rsidRPr="00BB4EEA" w:rsidRDefault="0003533D" w:rsidP="008F3BA1">
      <w:pPr>
        <w:pStyle w:val="Nadpis2"/>
        <w:spacing w:line="240" w:lineRule="auto"/>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8F3BA1">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8F3BA1">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8F3BA1">
      <w:pPr>
        <w:numPr>
          <w:ilvl w:val="0"/>
          <w:numId w:val="10"/>
        </w:numPr>
        <w:spacing w:before="60"/>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D06AD9" w:rsidRDefault="003C703B" w:rsidP="008F3BA1">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w:t>
      </w:r>
      <w:r w:rsidR="000571AA" w:rsidRPr="00D06AD9">
        <w:rPr>
          <w:rFonts w:ascii="Arial" w:hAnsi="Arial" w:cs="Arial"/>
          <w:sz w:val="22"/>
          <w:szCs w:val="22"/>
        </w:rPr>
        <w:t>jeho důvěrné informace a souhlasí s tím, aby tato smlouva, včetně veškerých změn a dodatků, byla v plném rozsahu zveřejněna v registru smluv.</w:t>
      </w:r>
    </w:p>
    <w:p w14:paraId="4EC79552" w14:textId="0F52B9CB" w:rsidR="00CB3BB5" w:rsidRPr="00D06AD9" w:rsidRDefault="00CB3BB5" w:rsidP="008F3BA1">
      <w:pPr>
        <w:pStyle w:val="Odstavecseseznamem"/>
        <w:numPr>
          <w:ilvl w:val="0"/>
          <w:numId w:val="10"/>
        </w:numPr>
        <w:ind w:left="567" w:hanging="567"/>
        <w:jc w:val="both"/>
        <w:rPr>
          <w:rFonts w:ascii="Arial" w:hAnsi="Arial" w:cs="Arial"/>
          <w:sz w:val="22"/>
          <w:szCs w:val="22"/>
        </w:rPr>
      </w:pPr>
      <w:r w:rsidRPr="00D06AD9">
        <w:rPr>
          <w:rFonts w:ascii="Arial" w:hAnsi="Arial" w:cs="Arial"/>
          <w:sz w:val="22"/>
          <w:szCs w:val="22"/>
        </w:rPr>
        <w:t xml:space="preserve">Smlouva nabývá platnosti dnem podpisu smluvních stran a účinnosti dnem jejího uveřejnění v registru smluv dle </w:t>
      </w:r>
      <w:proofErr w:type="spellStart"/>
      <w:r w:rsidRPr="00D06AD9">
        <w:rPr>
          <w:rFonts w:ascii="Arial" w:hAnsi="Arial" w:cs="Arial"/>
          <w:sz w:val="22"/>
          <w:szCs w:val="22"/>
        </w:rPr>
        <w:t>ust</w:t>
      </w:r>
      <w:proofErr w:type="spellEnd"/>
      <w:r w:rsidRPr="00D06AD9">
        <w:rPr>
          <w:rFonts w:ascii="Arial" w:hAnsi="Arial" w:cs="Arial"/>
          <w:sz w:val="22"/>
          <w:szCs w:val="22"/>
        </w:rPr>
        <w:t xml:space="preserve">. § 6 odst. 1 zákona č. 340/2015 Sb., o registru smluv. </w:t>
      </w:r>
    </w:p>
    <w:p w14:paraId="3EA66551" w14:textId="2136AC51" w:rsidR="00063376" w:rsidRPr="000571AA" w:rsidRDefault="00063376" w:rsidP="008F3BA1">
      <w:pPr>
        <w:numPr>
          <w:ilvl w:val="0"/>
          <w:numId w:val="10"/>
        </w:numPr>
        <w:spacing w:before="60"/>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8F3BA1">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 xml:space="preserve">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w:t>
      </w:r>
      <w:r w:rsidRPr="000571AA">
        <w:rPr>
          <w:rFonts w:ascii="Arial" w:hAnsi="Arial" w:cs="Arial"/>
          <w:sz w:val="22"/>
          <w:szCs w:val="22"/>
        </w:rPr>
        <w:lastRenderedPageBreak/>
        <w:t>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8F3BA1">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8F3BA1">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8F3BA1">
      <w:pPr>
        <w:numPr>
          <w:ilvl w:val="0"/>
          <w:numId w:val="10"/>
        </w:numPr>
        <w:tabs>
          <w:tab w:val="left" w:pos="1985"/>
        </w:tabs>
        <w:spacing w:before="60"/>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8F3BA1">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8F3BA1">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8F3BA1">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79DCB97C" w14:textId="77777777" w:rsidR="00B83F26" w:rsidRPr="00D53952" w:rsidRDefault="00B83F26" w:rsidP="008F3BA1">
      <w:pPr>
        <w:jc w:val="both"/>
        <w:rPr>
          <w:rFonts w:ascii="Arial" w:hAnsi="Arial" w:cs="Arial"/>
          <w:sz w:val="22"/>
          <w:szCs w:val="22"/>
        </w:rPr>
      </w:pPr>
    </w:p>
    <w:p w14:paraId="23C4BF16" w14:textId="77777777" w:rsidR="00B2498F" w:rsidRPr="00807FEC" w:rsidRDefault="00B2498F" w:rsidP="008F3BA1">
      <w:pPr>
        <w:jc w:val="both"/>
        <w:rPr>
          <w:rFonts w:ascii="Arial" w:hAnsi="Arial" w:cs="Arial"/>
          <w:iCs/>
          <w:sz w:val="22"/>
          <w:szCs w:val="22"/>
        </w:rPr>
      </w:pPr>
      <w:proofErr w:type="spellStart"/>
      <w:r w:rsidRPr="00807FEC">
        <w:rPr>
          <w:rFonts w:ascii="Arial" w:hAnsi="Arial" w:cs="Arial"/>
          <w:iCs/>
          <w:sz w:val="22"/>
          <w:szCs w:val="22"/>
          <w:lang w:val="en-US"/>
        </w:rPr>
        <w:t>Příloha</w:t>
      </w:r>
      <w:proofErr w:type="spellEnd"/>
      <w:r w:rsidRPr="00807FEC">
        <w:rPr>
          <w:rFonts w:ascii="Arial" w:hAnsi="Arial" w:cs="Arial"/>
          <w:iCs/>
          <w:sz w:val="22"/>
          <w:szCs w:val="22"/>
          <w:lang w:val="en-US"/>
        </w:rPr>
        <w:t xml:space="preserve"> č.</w:t>
      </w:r>
      <w:r w:rsidR="002112DC" w:rsidRPr="00807FEC">
        <w:rPr>
          <w:rFonts w:ascii="Arial" w:hAnsi="Arial" w:cs="Arial"/>
          <w:iCs/>
          <w:sz w:val="22"/>
          <w:szCs w:val="22"/>
          <w:lang w:val="en-US"/>
        </w:rPr>
        <w:t>1</w:t>
      </w:r>
      <w:r w:rsidRPr="00807FEC">
        <w:rPr>
          <w:rFonts w:ascii="Arial" w:hAnsi="Arial" w:cs="Arial"/>
          <w:iCs/>
          <w:sz w:val="22"/>
          <w:szCs w:val="22"/>
          <w:lang w:val="en-US"/>
        </w:rPr>
        <w:t xml:space="preserve"> – </w:t>
      </w:r>
      <w:proofErr w:type="spellStart"/>
      <w:r w:rsidRPr="00807FEC">
        <w:rPr>
          <w:rFonts w:ascii="Arial" w:hAnsi="Arial" w:cs="Arial"/>
          <w:iCs/>
          <w:sz w:val="22"/>
          <w:szCs w:val="22"/>
          <w:lang w:val="en-US"/>
        </w:rPr>
        <w:t>Plná</w:t>
      </w:r>
      <w:proofErr w:type="spellEnd"/>
      <w:r w:rsidRPr="00807FEC">
        <w:rPr>
          <w:rFonts w:ascii="Arial" w:hAnsi="Arial" w:cs="Arial"/>
          <w:iCs/>
          <w:sz w:val="22"/>
          <w:szCs w:val="22"/>
          <w:lang w:val="en-US"/>
        </w:rPr>
        <w:t xml:space="preserve"> </w:t>
      </w:r>
      <w:proofErr w:type="spellStart"/>
      <w:r w:rsidRPr="00807FEC">
        <w:rPr>
          <w:rFonts w:ascii="Arial" w:hAnsi="Arial" w:cs="Arial"/>
          <w:iCs/>
          <w:sz w:val="22"/>
          <w:szCs w:val="22"/>
          <w:lang w:val="en-US"/>
        </w:rPr>
        <w:t>moc</w:t>
      </w:r>
      <w:proofErr w:type="spellEnd"/>
      <w:r w:rsidR="009736F8" w:rsidRPr="00807FEC">
        <w:rPr>
          <w:rFonts w:ascii="Arial" w:hAnsi="Arial" w:cs="Arial"/>
          <w:iCs/>
          <w:sz w:val="22"/>
          <w:szCs w:val="22"/>
          <w:lang w:val="en-US"/>
        </w:rPr>
        <w:t xml:space="preserve"> </w:t>
      </w:r>
      <w:proofErr w:type="spellStart"/>
      <w:r w:rsidR="009736F8" w:rsidRPr="00807FEC">
        <w:rPr>
          <w:rFonts w:ascii="Arial" w:hAnsi="Arial" w:cs="Arial"/>
          <w:iCs/>
          <w:sz w:val="22"/>
          <w:szCs w:val="22"/>
          <w:lang w:val="en-US"/>
        </w:rPr>
        <w:t>ze</w:t>
      </w:r>
      <w:proofErr w:type="spellEnd"/>
      <w:r w:rsidR="009736F8" w:rsidRPr="00807FEC">
        <w:rPr>
          <w:rFonts w:ascii="Arial" w:hAnsi="Arial" w:cs="Arial"/>
          <w:iCs/>
          <w:sz w:val="22"/>
          <w:szCs w:val="22"/>
          <w:lang w:val="en-US"/>
        </w:rPr>
        <w:t xml:space="preserve"> </w:t>
      </w:r>
      <w:proofErr w:type="spellStart"/>
      <w:r w:rsidR="009736F8" w:rsidRPr="00807FEC">
        <w:rPr>
          <w:rFonts w:ascii="Arial" w:hAnsi="Arial" w:cs="Arial"/>
          <w:iCs/>
          <w:sz w:val="22"/>
          <w:szCs w:val="22"/>
          <w:lang w:val="en-US"/>
        </w:rPr>
        <w:t>dne</w:t>
      </w:r>
      <w:proofErr w:type="spellEnd"/>
      <w:r w:rsidRPr="00807FEC">
        <w:rPr>
          <w:rFonts w:ascii="Arial" w:hAnsi="Arial" w:cs="Arial"/>
          <w:iCs/>
          <w:sz w:val="22"/>
          <w:szCs w:val="22"/>
          <w:lang w:val="en-US"/>
        </w:rPr>
        <w:t xml:space="preserve"> </w:t>
      </w:r>
      <w:r w:rsidRPr="00807FEC">
        <w:rPr>
          <w:rFonts w:ascii="Arial" w:hAnsi="Arial" w:cs="Arial"/>
          <w:b/>
          <w:iCs/>
          <w:sz w:val="22"/>
          <w:szCs w:val="22"/>
          <w:highlight w:val="yellow"/>
          <w:lang w:val="en-US"/>
        </w:rPr>
        <w:t>[DOPLNIT]</w:t>
      </w:r>
    </w:p>
    <w:p w14:paraId="4DE37E57" w14:textId="77777777" w:rsidR="00DD34EC" w:rsidRPr="00D53952" w:rsidRDefault="00DD34EC" w:rsidP="008F3BA1">
      <w:pPr>
        <w:jc w:val="both"/>
        <w:rPr>
          <w:rFonts w:ascii="Arial" w:hAnsi="Arial" w:cs="Arial"/>
          <w:sz w:val="22"/>
          <w:szCs w:val="22"/>
        </w:rPr>
      </w:pPr>
    </w:p>
    <w:p w14:paraId="2B72B728" w14:textId="77777777" w:rsidR="00B83F26" w:rsidRPr="00D53952" w:rsidRDefault="00B83F26" w:rsidP="008F3BA1">
      <w:pPr>
        <w:pStyle w:val="Zkladntext"/>
        <w:spacing w:line="240" w:lineRule="auto"/>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8F3BA1">
      <w:pPr>
        <w:jc w:val="both"/>
        <w:rPr>
          <w:rFonts w:ascii="Arial" w:hAnsi="Arial" w:cs="Arial"/>
          <w:sz w:val="22"/>
          <w:szCs w:val="22"/>
        </w:rPr>
      </w:pPr>
    </w:p>
    <w:p w14:paraId="14587360" w14:textId="77777777" w:rsidR="004907AC" w:rsidRPr="00D53952" w:rsidRDefault="004907AC" w:rsidP="008F3BA1">
      <w:pPr>
        <w:jc w:val="both"/>
        <w:rPr>
          <w:rFonts w:ascii="Arial" w:hAnsi="Arial" w:cs="Arial"/>
          <w:sz w:val="22"/>
          <w:szCs w:val="22"/>
        </w:rPr>
      </w:pPr>
    </w:p>
    <w:p w14:paraId="204EEFEF" w14:textId="77777777" w:rsidR="00B83F26" w:rsidRPr="00D53952" w:rsidRDefault="00B83F26" w:rsidP="008F3BA1">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6FD6DEAF" w14:textId="77777777" w:rsidR="004907AC" w:rsidRPr="00D53952" w:rsidRDefault="004907AC" w:rsidP="008F3BA1">
      <w:pPr>
        <w:jc w:val="both"/>
        <w:rPr>
          <w:rFonts w:ascii="Arial" w:hAnsi="Arial" w:cs="Arial"/>
          <w:sz w:val="22"/>
          <w:szCs w:val="22"/>
        </w:rPr>
      </w:pPr>
    </w:p>
    <w:p w14:paraId="2129CA33" w14:textId="77777777" w:rsidR="004907AC" w:rsidRPr="00D53952" w:rsidRDefault="004907AC" w:rsidP="008F3BA1">
      <w:pPr>
        <w:ind w:firstLine="708"/>
        <w:jc w:val="both"/>
        <w:rPr>
          <w:rFonts w:ascii="Arial" w:hAnsi="Arial" w:cs="Arial"/>
          <w:sz w:val="22"/>
          <w:szCs w:val="22"/>
        </w:rPr>
      </w:pPr>
    </w:p>
    <w:p w14:paraId="132FEA7C" w14:textId="320B1740" w:rsidR="00B83F26" w:rsidRPr="00D53952" w:rsidRDefault="00B83F26" w:rsidP="008F3BA1">
      <w:pPr>
        <w:pStyle w:val="Zkladntext"/>
        <w:spacing w:line="240" w:lineRule="auto"/>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8F3BA1">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054DD68E" w14:textId="45437BD4" w:rsidR="003B7D9D" w:rsidRPr="00D53952" w:rsidRDefault="00B83F26" w:rsidP="008F3BA1">
      <w:pPr>
        <w:pStyle w:val="Zkladntext"/>
        <w:tabs>
          <w:tab w:val="left" w:pos="426"/>
        </w:tabs>
        <w:spacing w:line="240"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r w:rsidR="00CE174A">
        <w:rPr>
          <w:rFonts w:ascii="Arial" w:hAnsi="Arial" w:cs="Arial"/>
          <w:b w:val="0"/>
          <w:sz w:val="22"/>
          <w:szCs w:val="22"/>
        </w:rPr>
        <w:t xml:space="preserve">  </w:t>
      </w:r>
      <w:proofErr w:type="gramStart"/>
      <w:r w:rsidR="00CE174A">
        <w:rPr>
          <w:rFonts w:ascii="Arial" w:hAnsi="Arial" w:cs="Arial"/>
          <w:b w:val="0"/>
          <w:sz w:val="22"/>
          <w:szCs w:val="22"/>
        </w:rPr>
        <w:t xml:space="preserve">   </w:t>
      </w:r>
      <w:r w:rsidRPr="00D53952">
        <w:rPr>
          <w:rFonts w:ascii="Arial" w:hAnsi="Arial" w:cs="Arial"/>
          <w:b w:val="0"/>
          <w:sz w:val="22"/>
          <w:szCs w:val="22"/>
        </w:rPr>
        <w:t>(</w:t>
      </w:r>
      <w:proofErr w:type="gramEnd"/>
      <w:r w:rsidRPr="00D53952">
        <w:rPr>
          <w:rFonts w:ascii="Arial" w:hAnsi="Arial" w:cs="Arial"/>
          <w:b w:val="0"/>
          <w:sz w:val="22"/>
          <w:szCs w:val="22"/>
        </w:rPr>
        <w:t>zhotovitel)</w:t>
      </w:r>
    </w:p>
    <w:p w14:paraId="78298EC3" w14:textId="77777777" w:rsidR="00863D79" w:rsidRPr="005F5AE4" w:rsidRDefault="00863D79" w:rsidP="008F3BA1">
      <w:pPr>
        <w:jc w:val="both"/>
        <w:rPr>
          <w:rFonts w:ascii="Arial" w:hAnsi="Arial" w:cs="Arial"/>
          <w:sz w:val="22"/>
          <w:szCs w:val="22"/>
        </w:rPr>
      </w:pPr>
      <w:r w:rsidRPr="005F5AE4">
        <w:rPr>
          <w:rFonts w:ascii="Arial" w:hAnsi="Arial" w:cs="Arial"/>
          <w:sz w:val="22"/>
          <w:szCs w:val="22"/>
        </w:rPr>
        <w:t xml:space="preserve">Česká </w:t>
      </w:r>
      <w:proofErr w:type="gramStart"/>
      <w:r w:rsidRPr="005F5AE4">
        <w:rPr>
          <w:rFonts w:ascii="Arial" w:hAnsi="Arial" w:cs="Arial"/>
          <w:sz w:val="22"/>
          <w:szCs w:val="22"/>
        </w:rPr>
        <w:t>republika - Státní</w:t>
      </w:r>
      <w:proofErr w:type="gramEnd"/>
      <w:r w:rsidRPr="005F5AE4">
        <w:rPr>
          <w:rFonts w:ascii="Arial" w:hAnsi="Arial" w:cs="Arial"/>
          <w:sz w:val="22"/>
          <w:szCs w:val="22"/>
        </w:rPr>
        <w:t xml:space="preserve"> pozemkový úřad</w:t>
      </w:r>
    </w:p>
    <w:p w14:paraId="6D56BB7C" w14:textId="77777777" w:rsidR="00863D79" w:rsidRPr="005F5AE4" w:rsidRDefault="00863D79" w:rsidP="008F3BA1">
      <w:pPr>
        <w:jc w:val="both"/>
        <w:rPr>
          <w:rFonts w:ascii="Arial" w:hAnsi="Arial" w:cs="Arial"/>
          <w:sz w:val="22"/>
          <w:szCs w:val="22"/>
        </w:rPr>
      </w:pPr>
      <w:r w:rsidRPr="005F5AE4">
        <w:rPr>
          <w:rFonts w:ascii="Arial" w:hAnsi="Arial" w:cs="Arial"/>
          <w:sz w:val="22"/>
          <w:szCs w:val="22"/>
        </w:rPr>
        <w:t>Krajský pozemkový úřad pro Zlínský kraj</w:t>
      </w:r>
    </w:p>
    <w:p w14:paraId="33636C93" w14:textId="77777777" w:rsidR="00863D79" w:rsidRPr="005F5AE4" w:rsidRDefault="00863D79" w:rsidP="008F3BA1">
      <w:pPr>
        <w:jc w:val="both"/>
        <w:rPr>
          <w:rFonts w:ascii="Arial" w:hAnsi="Arial" w:cs="Arial"/>
          <w:sz w:val="22"/>
          <w:szCs w:val="22"/>
        </w:rPr>
      </w:pPr>
      <w:r w:rsidRPr="005F5AE4">
        <w:rPr>
          <w:rFonts w:ascii="Arial" w:hAnsi="Arial" w:cs="Arial"/>
          <w:sz w:val="22"/>
          <w:szCs w:val="22"/>
        </w:rPr>
        <w:t>Ing. Mlada Augustinová</w:t>
      </w:r>
    </w:p>
    <w:p w14:paraId="7769CAEC" w14:textId="10749480" w:rsidR="00A968AE" w:rsidRDefault="00D70F45" w:rsidP="003B569B">
      <w:pPr>
        <w:pStyle w:val="Zkladntext"/>
        <w:tabs>
          <w:tab w:val="left" w:pos="426"/>
        </w:tabs>
        <w:spacing w:line="240" w:lineRule="auto"/>
        <w:rPr>
          <w:rFonts w:ascii="Arial" w:hAnsi="Arial" w:cs="Arial"/>
          <w:b w:val="0"/>
          <w:bCs/>
          <w:sz w:val="22"/>
          <w:szCs w:val="22"/>
        </w:rPr>
      </w:pPr>
      <w:r>
        <w:rPr>
          <w:rFonts w:ascii="Arial" w:hAnsi="Arial" w:cs="Arial"/>
          <w:b w:val="0"/>
          <w:bCs/>
          <w:sz w:val="22"/>
          <w:szCs w:val="22"/>
        </w:rPr>
        <w:t>ř</w:t>
      </w:r>
      <w:r w:rsidR="00863D79" w:rsidRPr="00064170">
        <w:rPr>
          <w:rFonts w:ascii="Arial" w:hAnsi="Arial" w:cs="Arial"/>
          <w:b w:val="0"/>
          <w:bCs/>
          <w:sz w:val="22"/>
          <w:szCs w:val="22"/>
        </w:rPr>
        <w:t>editelk</w:t>
      </w:r>
      <w:r w:rsidR="003B569B">
        <w:rPr>
          <w:rFonts w:ascii="Arial" w:hAnsi="Arial" w:cs="Arial"/>
          <w:b w:val="0"/>
          <w:bCs/>
          <w:sz w:val="22"/>
          <w:szCs w:val="22"/>
        </w:rPr>
        <w:t>a</w:t>
      </w:r>
    </w:p>
    <w:p w14:paraId="470888B6" w14:textId="37C77A13" w:rsidR="00D70F45" w:rsidRDefault="00D70F45" w:rsidP="003B569B">
      <w:pPr>
        <w:pStyle w:val="Zkladntext"/>
        <w:tabs>
          <w:tab w:val="left" w:pos="426"/>
        </w:tabs>
        <w:spacing w:line="240" w:lineRule="auto"/>
        <w:rPr>
          <w:rFonts w:ascii="Arial" w:hAnsi="Arial" w:cs="Arial"/>
          <w:b w:val="0"/>
          <w:bCs/>
          <w:sz w:val="22"/>
          <w:szCs w:val="22"/>
        </w:rPr>
      </w:pPr>
    </w:p>
    <w:p w14:paraId="7AA30C3B" w14:textId="5C1931C3" w:rsidR="00D70F45" w:rsidRDefault="00D70F45" w:rsidP="003B569B">
      <w:pPr>
        <w:pStyle w:val="Zkladntext"/>
        <w:tabs>
          <w:tab w:val="left" w:pos="426"/>
        </w:tabs>
        <w:spacing w:line="240" w:lineRule="auto"/>
        <w:rPr>
          <w:rFonts w:ascii="Arial" w:hAnsi="Arial" w:cs="Arial"/>
          <w:b w:val="0"/>
          <w:bCs/>
          <w:sz w:val="22"/>
          <w:szCs w:val="22"/>
        </w:rPr>
      </w:pPr>
    </w:p>
    <w:p w14:paraId="4D96E945" w14:textId="78C4E373" w:rsidR="00D70F45" w:rsidRDefault="00D70F45" w:rsidP="003B569B">
      <w:pPr>
        <w:pStyle w:val="Zkladntext"/>
        <w:tabs>
          <w:tab w:val="left" w:pos="426"/>
        </w:tabs>
        <w:spacing w:line="240" w:lineRule="auto"/>
        <w:rPr>
          <w:rFonts w:ascii="Arial" w:hAnsi="Arial" w:cs="Arial"/>
          <w:b w:val="0"/>
          <w:bCs/>
          <w:sz w:val="22"/>
          <w:szCs w:val="22"/>
          <w:highlight w:val="yellow"/>
        </w:rPr>
      </w:pPr>
    </w:p>
    <w:p w14:paraId="3456BB26" w14:textId="7E566AC1" w:rsidR="00EA3C2E" w:rsidRDefault="00EA3C2E" w:rsidP="003B569B">
      <w:pPr>
        <w:pStyle w:val="Zkladntext"/>
        <w:tabs>
          <w:tab w:val="left" w:pos="426"/>
        </w:tabs>
        <w:spacing w:line="240" w:lineRule="auto"/>
        <w:rPr>
          <w:rFonts w:ascii="Arial" w:hAnsi="Arial" w:cs="Arial"/>
          <w:b w:val="0"/>
          <w:bCs/>
          <w:sz w:val="22"/>
          <w:szCs w:val="22"/>
          <w:highlight w:val="yellow"/>
        </w:rPr>
      </w:pPr>
    </w:p>
    <w:p w14:paraId="544A7908" w14:textId="4811F8C1" w:rsidR="00EA3C2E" w:rsidRDefault="00EA3C2E" w:rsidP="003B569B">
      <w:pPr>
        <w:pStyle w:val="Zkladntext"/>
        <w:tabs>
          <w:tab w:val="left" w:pos="426"/>
        </w:tabs>
        <w:spacing w:line="240" w:lineRule="auto"/>
        <w:rPr>
          <w:rFonts w:ascii="Arial" w:hAnsi="Arial" w:cs="Arial"/>
          <w:b w:val="0"/>
          <w:bCs/>
          <w:sz w:val="22"/>
          <w:szCs w:val="22"/>
          <w:highlight w:val="yellow"/>
        </w:rPr>
      </w:pPr>
    </w:p>
    <w:p w14:paraId="7480DD93" w14:textId="64E1155C" w:rsidR="00EA3C2E" w:rsidRDefault="00EA3C2E" w:rsidP="003B569B">
      <w:pPr>
        <w:pStyle w:val="Zkladntext"/>
        <w:tabs>
          <w:tab w:val="left" w:pos="426"/>
        </w:tabs>
        <w:spacing w:line="240" w:lineRule="auto"/>
        <w:rPr>
          <w:rFonts w:ascii="Arial" w:hAnsi="Arial" w:cs="Arial"/>
          <w:b w:val="0"/>
          <w:bCs/>
          <w:sz w:val="22"/>
          <w:szCs w:val="22"/>
          <w:highlight w:val="yellow"/>
        </w:rPr>
      </w:pPr>
    </w:p>
    <w:p w14:paraId="29FD4A7B" w14:textId="751F2546" w:rsidR="00B92DD8" w:rsidRDefault="00B92DD8" w:rsidP="003B569B">
      <w:pPr>
        <w:pStyle w:val="Zkladntext"/>
        <w:tabs>
          <w:tab w:val="left" w:pos="426"/>
        </w:tabs>
        <w:spacing w:line="240" w:lineRule="auto"/>
        <w:rPr>
          <w:rFonts w:ascii="Arial" w:hAnsi="Arial" w:cs="Arial"/>
          <w:b w:val="0"/>
          <w:bCs/>
          <w:sz w:val="22"/>
          <w:szCs w:val="22"/>
          <w:highlight w:val="yellow"/>
        </w:rPr>
      </w:pPr>
    </w:p>
    <w:p w14:paraId="46E5F167" w14:textId="7E6AE9BC" w:rsidR="00B92DD8" w:rsidRDefault="00B92DD8" w:rsidP="003B569B">
      <w:pPr>
        <w:pStyle w:val="Zkladntext"/>
        <w:tabs>
          <w:tab w:val="left" w:pos="426"/>
        </w:tabs>
        <w:spacing w:line="240" w:lineRule="auto"/>
        <w:rPr>
          <w:rFonts w:ascii="Arial" w:hAnsi="Arial" w:cs="Arial"/>
          <w:b w:val="0"/>
          <w:bCs/>
          <w:sz w:val="22"/>
          <w:szCs w:val="22"/>
          <w:highlight w:val="yellow"/>
        </w:rPr>
      </w:pPr>
    </w:p>
    <w:p w14:paraId="6695D206" w14:textId="1CA70C6B" w:rsidR="00B92DD8" w:rsidRDefault="00B92DD8" w:rsidP="003B569B">
      <w:pPr>
        <w:pStyle w:val="Zkladntext"/>
        <w:tabs>
          <w:tab w:val="left" w:pos="426"/>
        </w:tabs>
        <w:spacing w:line="240" w:lineRule="auto"/>
        <w:rPr>
          <w:rFonts w:ascii="Arial" w:hAnsi="Arial" w:cs="Arial"/>
          <w:b w:val="0"/>
          <w:bCs/>
          <w:sz w:val="22"/>
          <w:szCs w:val="22"/>
          <w:highlight w:val="yellow"/>
        </w:rPr>
      </w:pPr>
    </w:p>
    <w:p w14:paraId="4F942F59" w14:textId="02E9584E" w:rsidR="00B92DD8" w:rsidRDefault="00B92DD8" w:rsidP="003B569B">
      <w:pPr>
        <w:pStyle w:val="Zkladntext"/>
        <w:tabs>
          <w:tab w:val="left" w:pos="426"/>
        </w:tabs>
        <w:spacing w:line="240" w:lineRule="auto"/>
        <w:rPr>
          <w:rFonts w:ascii="Arial" w:hAnsi="Arial" w:cs="Arial"/>
          <w:b w:val="0"/>
          <w:bCs/>
          <w:sz w:val="22"/>
          <w:szCs w:val="22"/>
          <w:highlight w:val="yellow"/>
        </w:rPr>
      </w:pPr>
    </w:p>
    <w:p w14:paraId="4CED5C30" w14:textId="48F66B97" w:rsidR="00B92DD8" w:rsidRDefault="00B92DD8" w:rsidP="003B569B">
      <w:pPr>
        <w:pStyle w:val="Zkladntext"/>
        <w:tabs>
          <w:tab w:val="left" w:pos="426"/>
        </w:tabs>
        <w:spacing w:line="240" w:lineRule="auto"/>
        <w:rPr>
          <w:rFonts w:ascii="Arial" w:hAnsi="Arial" w:cs="Arial"/>
          <w:b w:val="0"/>
          <w:bCs/>
          <w:sz w:val="22"/>
          <w:szCs w:val="22"/>
          <w:highlight w:val="yellow"/>
        </w:rPr>
      </w:pPr>
    </w:p>
    <w:p w14:paraId="308A5BA5" w14:textId="46EA8FF9" w:rsidR="00B92DD8" w:rsidRDefault="00B92DD8" w:rsidP="003B569B">
      <w:pPr>
        <w:pStyle w:val="Zkladntext"/>
        <w:tabs>
          <w:tab w:val="left" w:pos="426"/>
        </w:tabs>
        <w:spacing w:line="240" w:lineRule="auto"/>
        <w:rPr>
          <w:rFonts w:ascii="Arial" w:hAnsi="Arial" w:cs="Arial"/>
          <w:b w:val="0"/>
          <w:bCs/>
          <w:sz w:val="22"/>
          <w:szCs w:val="22"/>
          <w:highlight w:val="yellow"/>
        </w:rPr>
      </w:pPr>
    </w:p>
    <w:p w14:paraId="2FA224CA" w14:textId="7A6A3158" w:rsidR="00B92DD8" w:rsidRDefault="00B92DD8" w:rsidP="003B569B">
      <w:pPr>
        <w:pStyle w:val="Zkladntext"/>
        <w:tabs>
          <w:tab w:val="left" w:pos="426"/>
        </w:tabs>
        <w:spacing w:line="240" w:lineRule="auto"/>
        <w:rPr>
          <w:rFonts w:ascii="Arial" w:hAnsi="Arial" w:cs="Arial"/>
          <w:b w:val="0"/>
          <w:bCs/>
          <w:sz w:val="22"/>
          <w:szCs w:val="22"/>
          <w:highlight w:val="yellow"/>
        </w:rPr>
      </w:pPr>
    </w:p>
    <w:p w14:paraId="56F4069C" w14:textId="6AAE826F" w:rsidR="00B92DD8" w:rsidRDefault="00B92DD8" w:rsidP="003B569B">
      <w:pPr>
        <w:pStyle w:val="Zkladntext"/>
        <w:tabs>
          <w:tab w:val="left" w:pos="426"/>
        </w:tabs>
        <w:spacing w:line="240" w:lineRule="auto"/>
        <w:rPr>
          <w:rFonts w:ascii="Arial" w:hAnsi="Arial" w:cs="Arial"/>
          <w:b w:val="0"/>
          <w:bCs/>
          <w:sz w:val="22"/>
          <w:szCs w:val="22"/>
          <w:highlight w:val="yellow"/>
        </w:rPr>
      </w:pPr>
    </w:p>
    <w:p w14:paraId="43CECE84" w14:textId="6FD570E5" w:rsidR="00B92DD8" w:rsidRDefault="00B92DD8" w:rsidP="003B569B">
      <w:pPr>
        <w:pStyle w:val="Zkladntext"/>
        <w:tabs>
          <w:tab w:val="left" w:pos="426"/>
        </w:tabs>
        <w:spacing w:line="240" w:lineRule="auto"/>
        <w:rPr>
          <w:rFonts w:ascii="Arial" w:hAnsi="Arial" w:cs="Arial"/>
          <w:b w:val="0"/>
          <w:bCs/>
          <w:sz w:val="22"/>
          <w:szCs w:val="22"/>
          <w:highlight w:val="yellow"/>
        </w:rPr>
      </w:pPr>
    </w:p>
    <w:p w14:paraId="5FB2BA0E" w14:textId="68798B5A" w:rsidR="00C909CD" w:rsidRPr="00252D46" w:rsidRDefault="00C909CD" w:rsidP="008F3BA1">
      <w:pPr>
        <w:rPr>
          <w:rFonts w:ascii="Arial" w:hAnsi="Arial" w:cs="Arial"/>
          <w:b/>
          <w:sz w:val="22"/>
          <w:szCs w:val="22"/>
        </w:rPr>
      </w:pPr>
      <w:r w:rsidRPr="00252D46">
        <w:rPr>
          <w:rFonts w:ascii="Arial" w:hAnsi="Arial" w:cs="Arial"/>
          <w:b/>
          <w:sz w:val="22"/>
          <w:szCs w:val="22"/>
        </w:rPr>
        <w:lastRenderedPageBreak/>
        <w:t xml:space="preserve">STÁTNÍ   </w:t>
      </w:r>
      <w:proofErr w:type="gramStart"/>
      <w:r w:rsidRPr="00252D46">
        <w:rPr>
          <w:rFonts w:ascii="Arial" w:hAnsi="Arial" w:cs="Arial"/>
          <w:b/>
          <w:sz w:val="22"/>
          <w:szCs w:val="22"/>
        </w:rPr>
        <w:t>POZEMKOVÝ  ÚŘAD</w:t>
      </w:r>
      <w:proofErr w:type="gramEnd"/>
    </w:p>
    <w:p w14:paraId="669892A3" w14:textId="77777777" w:rsidR="00C909CD" w:rsidRPr="00252D46" w:rsidRDefault="00C909CD" w:rsidP="008F3BA1">
      <w:pPr>
        <w:rPr>
          <w:rFonts w:ascii="Arial" w:hAnsi="Arial" w:cs="Arial"/>
          <w:sz w:val="22"/>
          <w:szCs w:val="22"/>
        </w:rPr>
      </w:pPr>
      <w:r w:rsidRPr="00252D46">
        <w:rPr>
          <w:rFonts w:ascii="Arial" w:hAnsi="Arial" w:cs="Arial"/>
          <w:sz w:val="22"/>
          <w:szCs w:val="22"/>
        </w:rPr>
        <w:t>Sídlo: Husinecká 1024/</w:t>
      </w:r>
      <w:proofErr w:type="gramStart"/>
      <w:r w:rsidRPr="00252D46">
        <w:rPr>
          <w:rFonts w:ascii="Arial" w:hAnsi="Arial" w:cs="Arial"/>
          <w:sz w:val="22"/>
          <w:szCs w:val="22"/>
        </w:rPr>
        <w:t>11a</w:t>
      </w:r>
      <w:proofErr w:type="gramEnd"/>
      <w:r w:rsidRPr="00252D46">
        <w:rPr>
          <w:rFonts w:ascii="Arial" w:hAnsi="Arial" w:cs="Arial"/>
          <w:sz w:val="22"/>
          <w:szCs w:val="22"/>
        </w:rPr>
        <w:t>, 130 00 Praha 3 – Žižkov, IČO: 01312774, DIČ: CZ01312774</w:t>
      </w:r>
    </w:p>
    <w:p w14:paraId="063E521B" w14:textId="77777777" w:rsidR="00C909CD" w:rsidRPr="00252D46" w:rsidRDefault="00C909CD" w:rsidP="008F3BA1">
      <w:pPr>
        <w:pBdr>
          <w:bottom w:val="single" w:sz="6" w:space="1" w:color="auto"/>
        </w:pBdr>
        <w:rPr>
          <w:rFonts w:ascii="Arial" w:hAnsi="Arial" w:cs="Arial"/>
          <w:sz w:val="22"/>
          <w:szCs w:val="22"/>
        </w:rPr>
      </w:pPr>
    </w:p>
    <w:p w14:paraId="1FE095F3" w14:textId="77777777" w:rsidR="00C909CD" w:rsidRPr="00252D46" w:rsidRDefault="00C909CD" w:rsidP="008F3BA1">
      <w:pPr>
        <w:rPr>
          <w:rFonts w:ascii="Arial" w:hAnsi="Arial" w:cs="Arial"/>
          <w:b/>
          <w:sz w:val="22"/>
          <w:szCs w:val="22"/>
        </w:rPr>
      </w:pPr>
    </w:p>
    <w:p w14:paraId="05E55157" w14:textId="77777777" w:rsidR="00C909CD" w:rsidRPr="00252D46" w:rsidRDefault="00C909CD" w:rsidP="008F3BA1">
      <w:pPr>
        <w:rPr>
          <w:rFonts w:ascii="Arial" w:hAnsi="Arial" w:cs="Arial"/>
          <w:b/>
          <w:sz w:val="22"/>
          <w:szCs w:val="22"/>
        </w:rPr>
      </w:pPr>
    </w:p>
    <w:p w14:paraId="496E23B6" w14:textId="77777777" w:rsidR="00C909CD" w:rsidRPr="00252D46" w:rsidRDefault="00C909CD" w:rsidP="008F3BA1">
      <w:pPr>
        <w:jc w:val="center"/>
        <w:rPr>
          <w:rFonts w:ascii="Arial" w:hAnsi="Arial" w:cs="Arial"/>
          <w:b/>
          <w:sz w:val="22"/>
          <w:szCs w:val="22"/>
        </w:rPr>
      </w:pPr>
      <w:r w:rsidRPr="00252D46">
        <w:rPr>
          <w:rFonts w:ascii="Arial" w:hAnsi="Arial" w:cs="Arial"/>
          <w:b/>
          <w:sz w:val="22"/>
          <w:szCs w:val="22"/>
        </w:rPr>
        <w:t>P L N Á    M O C</w:t>
      </w:r>
    </w:p>
    <w:tbl>
      <w:tblPr>
        <w:tblW w:w="19212" w:type="dxa"/>
        <w:tblBorders>
          <w:top w:val="nil"/>
          <w:left w:val="nil"/>
          <w:bottom w:val="nil"/>
          <w:right w:val="nil"/>
        </w:tblBorders>
        <w:tblLayout w:type="fixed"/>
        <w:tblLook w:val="0000" w:firstRow="0" w:lastRow="0" w:firstColumn="0" w:lastColumn="0" w:noHBand="0" w:noVBand="0"/>
      </w:tblPr>
      <w:tblGrid>
        <w:gridCol w:w="9606"/>
        <w:gridCol w:w="9606"/>
      </w:tblGrid>
      <w:tr w:rsidR="0057534E" w:rsidRPr="00252D46" w14:paraId="03AEEFA9" w14:textId="584293C2" w:rsidTr="0057534E">
        <w:trPr>
          <w:trHeight w:val="247"/>
        </w:trPr>
        <w:tc>
          <w:tcPr>
            <w:tcW w:w="9606" w:type="dxa"/>
          </w:tcPr>
          <w:p w14:paraId="215CE44C" w14:textId="15A33D5E" w:rsidR="0057534E" w:rsidRPr="00252D46" w:rsidRDefault="0057534E" w:rsidP="0057534E">
            <w:pPr>
              <w:pStyle w:val="Default"/>
              <w:tabs>
                <w:tab w:val="left" w:pos="6095"/>
              </w:tabs>
              <w:jc w:val="both"/>
              <w:rPr>
                <w:rFonts w:ascii="Arial" w:hAnsi="Arial" w:cs="Arial"/>
                <w:sz w:val="22"/>
                <w:szCs w:val="22"/>
              </w:rPr>
            </w:pPr>
          </w:p>
        </w:tc>
        <w:tc>
          <w:tcPr>
            <w:tcW w:w="9606" w:type="dxa"/>
          </w:tcPr>
          <w:p w14:paraId="0D2B6F58" w14:textId="77777777" w:rsidR="0057534E" w:rsidRPr="00252D46" w:rsidRDefault="0057534E" w:rsidP="0057534E">
            <w:pPr>
              <w:pStyle w:val="Default"/>
              <w:tabs>
                <w:tab w:val="left" w:pos="6095"/>
              </w:tabs>
              <w:jc w:val="both"/>
              <w:rPr>
                <w:rFonts w:ascii="Arial" w:hAnsi="Arial" w:cs="Arial"/>
                <w:sz w:val="22"/>
                <w:szCs w:val="22"/>
              </w:rPr>
            </w:pPr>
          </w:p>
        </w:tc>
      </w:tr>
    </w:tbl>
    <w:p w14:paraId="692CD4C6" w14:textId="77777777" w:rsidR="00C909CD" w:rsidRPr="00955913" w:rsidRDefault="00C909CD" w:rsidP="008F3BA1">
      <w:pPr>
        <w:ind w:right="566"/>
        <w:jc w:val="both"/>
        <w:rPr>
          <w:rFonts w:ascii="Arial" w:eastAsiaTheme="minorHAnsi" w:hAnsi="Arial" w:cs="Arial"/>
          <w:b/>
          <w:color w:val="000000"/>
          <w:sz w:val="22"/>
          <w:szCs w:val="22"/>
          <w:lang w:eastAsia="en-US"/>
        </w:rPr>
      </w:pPr>
      <w:r w:rsidRPr="00955913">
        <w:rPr>
          <w:rFonts w:ascii="Arial" w:eastAsiaTheme="minorHAnsi" w:hAnsi="Arial" w:cs="Arial"/>
          <w:b/>
          <w:color w:val="000000"/>
          <w:sz w:val="22"/>
          <w:szCs w:val="22"/>
          <w:lang w:eastAsia="en-US"/>
        </w:rPr>
        <w:t xml:space="preserve">Česká </w:t>
      </w:r>
      <w:proofErr w:type="gramStart"/>
      <w:r w:rsidRPr="00955913">
        <w:rPr>
          <w:rFonts w:ascii="Arial" w:eastAsiaTheme="minorHAnsi" w:hAnsi="Arial" w:cs="Arial"/>
          <w:b/>
          <w:color w:val="000000"/>
          <w:sz w:val="22"/>
          <w:szCs w:val="22"/>
          <w:lang w:eastAsia="en-US"/>
        </w:rPr>
        <w:t>republika - Státní</w:t>
      </w:r>
      <w:proofErr w:type="gramEnd"/>
      <w:r w:rsidRPr="00955913">
        <w:rPr>
          <w:rFonts w:ascii="Arial" w:eastAsiaTheme="minorHAnsi" w:hAnsi="Arial" w:cs="Arial"/>
          <w:b/>
          <w:color w:val="000000"/>
          <w:sz w:val="22"/>
          <w:szCs w:val="22"/>
          <w:lang w:eastAsia="en-US"/>
        </w:rPr>
        <w:t xml:space="preserve"> pozemkový úřad, se sídlem 130 00 Praha 3, Husinecká 1024/11a </w:t>
      </w:r>
    </w:p>
    <w:p w14:paraId="77EB9A7A" w14:textId="77777777" w:rsidR="00C909CD" w:rsidRPr="00955913" w:rsidRDefault="00C909CD" w:rsidP="008F3BA1">
      <w:pPr>
        <w:ind w:right="566"/>
        <w:jc w:val="both"/>
        <w:rPr>
          <w:rFonts w:ascii="Arial" w:eastAsiaTheme="minorHAnsi" w:hAnsi="Arial" w:cs="Arial"/>
          <w:b/>
          <w:color w:val="000000"/>
          <w:sz w:val="22"/>
          <w:szCs w:val="22"/>
          <w:lang w:eastAsia="en-US"/>
        </w:rPr>
      </w:pPr>
      <w:r w:rsidRPr="00955913">
        <w:rPr>
          <w:rFonts w:ascii="Arial" w:eastAsiaTheme="minorHAnsi" w:hAnsi="Arial" w:cs="Arial"/>
          <w:b/>
          <w:color w:val="000000"/>
          <w:sz w:val="22"/>
          <w:szCs w:val="22"/>
          <w:lang w:eastAsia="en-US"/>
        </w:rPr>
        <w:t>Krajský pozemkový úřad pro Zlínský kraj</w:t>
      </w:r>
    </w:p>
    <w:p w14:paraId="24921F67" w14:textId="77777777" w:rsidR="00C909CD" w:rsidRPr="00955913" w:rsidRDefault="00C909CD" w:rsidP="008F3BA1">
      <w:pPr>
        <w:ind w:right="566"/>
        <w:jc w:val="both"/>
        <w:rPr>
          <w:rFonts w:ascii="Arial" w:eastAsiaTheme="minorHAnsi" w:hAnsi="Arial" w:cs="Arial"/>
          <w:bCs/>
          <w:color w:val="000000"/>
          <w:sz w:val="22"/>
          <w:szCs w:val="22"/>
          <w:lang w:eastAsia="en-US"/>
        </w:rPr>
      </w:pPr>
      <w:proofErr w:type="gramStart"/>
      <w:r w:rsidRPr="00955913">
        <w:rPr>
          <w:rFonts w:ascii="Arial" w:eastAsiaTheme="minorHAnsi" w:hAnsi="Arial" w:cs="Arial"/>
          <w:bCs/>
          <w:color w:val="000000"/>
          <w:sz w:val="22"/>
          <w:szCs w:val="22"/>
          <w:lang w:eastAsia="en-US"/>
        </w:rPr>
        <w:t>IČO:  01312774</w:t>
      </w:r>
      <w:proofErr w:type="gramEnd"/>
      <w:r w:rsidRPr="00955913">
        <w:rPr>
          <w:rFonts w:ascii="Arial" w:eastAsiaTheme="minorHAnsi" w:hAnsi="Arial" w:cs="Arial"/>
          <w:bCs/>
          <w:color w:val="000000"/>
          <w:sz w:val="22"/>
          <w:szCs w:val="22"/>
          <w:lang w:eastAsia="en-US"/>
        </w:rPr>
        <w:t>, DIČ: CZ01312774</w:t>
      </w:r>
    </w:p>
    <w:p w14:paraId="14CB673F" w14:textId="77777777" w:rsidR="00C909CD" w:rsidRPr="00955913" w:rsidRDefault="00C909CD" w:rsidP="008F3BA1">
      <w:pPr>
        <w:ind w:right="566"/>
        <w:jc w:val="both"/>
        <w:rPr>
          <w:rFonts w:ascii="Arial" w:eastAsiaTheme="minorHAnsi" w:hAnsi="Arial" w:cs="Arial"/>
          <w:bCs/>
          <w:color w:val="000000"/>
          <w:sz w:val="22"/>
          <w:szCs w:val="22"/>
          <w:lang w:eastAsia="en-US"/>
        </w:rPr>
      </w:pPr>
      <w:r w:rsidRPr="00955913">
        <w:rPr>
          <w:rFonts w:ascii="Arial" w:eastAsiaTheme="minorHAnsi" w:hAnsi="Arial" w:cs="Arial"/>
          <w:bCs/>
          <w:color w:val="000000"/>
          <w:sz w:val="22"/>
          <w:szCs w:val="22"/>
          <w:lang w:eastAsia="en-US"/>
        </w:rPr>
        <w:t xml:space="preserve">Adresa: </w:t>
      </w:r>
      <w:proofErr w:type="spellStart"/>
      <w:r w:rsidRPr="00955913">
        <w:rPr>
          <w:rFonts w:ascii="Arial" w:eastAsiaTheme="minorHAnsi" w:hAnsi="Arial" w:cs="Arial"/>
          <w:bCs/>
          <w:color w:val="000000"/>
          <w:sz w:val="22"/>
          <w:szCs w:val="22"/>
          <w:lang w:eastAsia="en-US"/>
        </w:rPr>
        <w:t>Zarámí</w:t>
      </w:r>
      <w:proofErr w:type="spellEnd"/>
      <w:r w:rsidRPr="00955913">
        <w:rPr>
          <w:rFonts w:ascii="Arial" w:eastAsiaTheme="minorHAnsi" w:hAnsi="Arial" w:cs="Arial"/>
          <w:bCs/>
          <w:color w:val="000000"/>
          <w:sz w:val="22"/>
          <w:szCs w:val="22"/>
          <w:lang w:eastAsia="en-US"/>
        </w:rPr>
        <w:t xml:space="preserve"> 88, 760 41 Zlín</w:t>
      </w:r>
    </w:p>
    <w:p w14:paraId="5A449189" w14:textId="77777777" w:rsidR="00C909CD" w:rsidRPr="00252D46" w:rsidRDefault="00C909CD" w:rsidP="008F3BA1">
      <w:pPr>
        <w:ind w:right="566"/>
        <w:jc w:val="both"/>
        <w:rPr>
          <w:rFonts w:ascii="Arial" w:hAnsi="Arial" w:cs="Arial"/>
          <w:sz w:val="22"/>
          <w:szCs w:val="22"/>
        </w:rPr>
      </w:pPr>
      <w:r w:rsidRPr="00955913">
        <w:rPr>
          <w:rFonts w:ascii="Arial" w:eastAsiaTheme="minorHAnsi" w:hAnsi="Arial" w:cs="Arial"/>
          <w:bCs/>
          <w:color w:val="000000"/>
          <w:sz w:val="22"/>
          <w:szCs w:val="22"/>
          <w:lang w:eastAsia="en-US"/>
        </w:rPr>
        <w:t>Zastoupený: Ing. Mladou Augustinovou, ředitelkou KPÚ pro Zlínský kraj</w:t>
      </w:r>
      <w:r w:rsidRPr="00955913">
        <w:rPr>
          <w:rFonts w:ascii="Arial" w:hAnsi="Arial" w:cs="Arial"/>
          <w:bCs/>
          <w:sz w:val="22"/>
          <w:szCs w:val="22"/>
        </w:rPr>
        <w:tab/>
      </w:r>
      <w:r w:rsidRPr="00252D46">
        <w:rPr>
          <w:rFonts w:ascii="Arial" w:hAnsi="Arial" w:cs="Arial"/>
          <w:sz w:val="22"/>
          <w:szCs w:val="22"/>
        </w:rPr>
        <w:tab/>
      </w:r>
      <w:r w:rsidRPr="00252D46">
        <w:rPr>
          <w:rFonts w:ascii="Arial" w:hAnsi="Arial" w:cs="Arial"/>
          <w:sz w:val="22"/>
          <w:szCs w:val="22"/>
        </w:rPr>
        <w:tab/>
      </w:r>
      <w:r w:rsidRPr="00252D46">
        <w:rPr>
          <w:rFonts w:ascii="Arial" w:hAnsi="Arial" w:cs="Arial"/>
          <w:sz w:val="22"/>
          <w:szCs w:val="22"/>
        </w:rPr>
        <w:tab/>
      </w:r>
      <w:r w:rsidRPr="00252D46">
        <w:rPr>
          <w:rFonts w:ascii="Arial" w:hAnsi="Arial" w:cs="Arial"/>
          <w:sz w:val="22"/>
          <w:szCs w:val="22"/>
        </w:rPr>
        <w:tab/>
      </w:r>
      <w:r w:rsidRPr="00252D46">
        <w:rPr>
          <w:rFonts w:ascii="Arial" w:hAnsi="Arial" w:cs="Arial"/>
          <w:sz w:val="22"/>
          <w:szCs w:val="22"/>
        </w:rPr>
        <w:tab/>
        <w:t xml:space="preserve">   </w:t>
      </w:r>
    </w:p>
    <w:p w14:paraId="139010B6" w14:textId="77777777" w:rsidR="00C909CD" w:rsidRPr="00252D46" w:rsidRDefault="00C909CD" w:rsidP="008F3BA1">
      <w:pPr>
        <w:ind w:right="70"/>
        <w:jc w:val="center"/>
        <w:rPr>
          <w:rFonts w:ascii="Arial" w:hAnsi="Arial" w:cs="Arial"/>
          <w:b/>
          <w:sz w:val="22"/>
          <w:szCs w:val="22"/>
        </w:rPr>
      </w:pPr>
      <w:r w:rsidRPr="00252D46">
        <w:rPr>
          <w:rFonts w:ascii="Arial" w:hAnsi="Arial" w:cs="Arial"/>
          <w:b/>
          <w:sz w:val="22"/>
          <w:szCs w:val="22"/>
        </w:rPr>
        <w:t xml:space="preserve">z m o c ň u j e </w:t>
      </w:r>
      <w:proofErr w:type="gramStart"/>
      <w:r w:rsidRPr="00252D46">
        <w:rPr>
          <w:rFonts w:ascii="Arial" w:hAnsi="Arial" w:cs="Arial"/>
          <w:b/>
          <w:sz w:val="22"/>
          <w:szCs w:val="22"/>
        </w:rPr>
        <w:t xml:space="preserve">   (</w:t>
      </w:r>
      <w:proofErr w:type="gramEnd"/>
      <w:r w:rsidRPr="00252D46">
        <w:rPr>
          <w:rFonts w:ascii="Arial" w:hAnsi="Arial" w:cs="Arial"/>
          <w:b/>
          <w:sz w:val="22"/>
          <w:szCs w:val="22"/>
        </w:rPr>
        <w:t>pověřuje)</w:t>
      </w:r>
    </w:p>
    <w:p w14:paraId="18DDC4BA" w14:textId="77777777" w:rsidR="00C909CD" w:rsidRPr="00252D46" w:rsidRDefault="00C909CD" w:rsidP="008F3BA1">
      <w:pPr>
        <w:ind w:right="70"/>
        <w:jc w:val="both"/>
        <w:rPr>
          <w:rFonts w:ascii="Arial" w:hAnsi="Arial" w:cs="Arial"/>
          <w:b/>
          <w:sz w:val="22"/>
          <w:szCs w:val="22"/>
        </w:rPr>
      </w:pPr>
    </w:p>
    <w:p w14:paraId="0ED0C64D" w14:textId="77777777" w:rsidR="00C909CD" w:rsidRPr="00252D46" w:rsidRDefault="00C909CD" w:rsidP="008F3BA1">
      <w:pPr>
        <w:ind w:right="70"/>
        <w:jc w:val="both"/>
        <w:rPr>
          <w:rFonts w:ascii="Arial" w:hAnsi="Arial" w:cs="Arial"/>
          <w:b/>
          <w:sz w:val="22"/>
          <w:szCs w:val="22"/>
        </w:rPr>
      </w:pPr>
    </w:p>
    <w:p w14:paraId="7A542A52" w14:textId="77777777" w:rsidR="00C909CD" w:rsidRPr="00252D46" w:rsidRDefault="00C909CD" w:rsidP="008F3BA1">
      <w:pPr>
        <w:jc w:val="both"/>
        <w:rPr>
          <w:rFonts w:ascii="Arial" w:hAnsi="Arial" w:cs="Arial"/>
          <w:sz w:val="22"/>
          <w:szCs w:val="22"/>
        </w:rPr>
      </w:pPr>
      <w:r w:rsidRPr="00252D46">
        <w:rPr>
          <w:rFonts w:ascii="Arial" w:hAnsi="Arial" w:cs="Arial"/>
          <w:sz w:val="22"/>
          <w:szCs w:val="22"/>
        </w:rPr>
        <w:t xml:space="preserve">společnost </w:t>
      </w:r>
      <w:proofErr w:type="gramStart"/>
      <w:r w:rsidRPr="00252D46">
        <w:rPr>
          <w:rFonts w:ascii="Arial" w:hAnsi="Arial" w:cs="Arial"/>
          <w:sz w:val="22"/>
          <w:szCs w:val="22"/>
        </w:rPr>
        <w:t xml:space="preserve">  :</w:t>
      </w:r>
      <w:proofErr w:type="gramEnd"/>
      <w:r w:rsidRPr="00252D46">
        <w:rPr>
          <w:rFonts w:ascii="Arial" w:hAnsi="Arial" w:cs="Arial"/>
          <w:sz w:val="22"/>
          <w:szCs w:val="22"/>
        </w:rPr>
        <w:t xml:space="preserve">  </w:t>
      </w:r>
      <w:r w:rsidRPr="00252D46">
        <w:rPr>
          <w:rFonts w:ascii="Arial" w:hAnsi="Arial" w:cs="Arial"/>
          <w:b/>
          <w:sz w:val="22"/>
          <w:szCs w:val="22"/>
          <w:highlight w:val="yellow"/>
          <w:lang w:val="en-US"/>
        </w:rPr>
        <w:t>[DOPLNIT]</w:t>
      </w:r>
      <w:r w:rsidRPr="00252D46">
        <w:rPr>
          <w:rFonts w:ascii="Arial" w:hAnsi="Arial" w:cs="Arial"/>
          <w:b/>
          <w:sz w:val="22"/>
          <w:szCs w:val="22"/>
          <w:lang w:val="en-US"/>
        </w:rPr>
        <w:t xml:space="preserve"> </w:t>
      </w:r>
    </w:p>
    <w:p w14:paraId="09E88E65" w14:textId="77777777" w:rsidR="00C909CD" w:rsidRPr="00252D46" w:rsidRDefault="00C909CD" w:rsidP="008F3BA1">
      <w:pPr>
        <w:jc w:val="both"/>
        <w:rPr>
          <w:rFonts w:ascii="Arial" w:hAnsi="Arial" w:cs="Arial"/>
          <w:sz w:val="22"/>
          <w:szCs w:val="22"/>
        </w:rPr>
      </w:pPr>
      <w:r w:rsidRPr="00252D46">
        <w:rPr>
          <w:rFonts w:ascii="Arial" w:hAnsi="Arial" w:cs="Arial"/>
          <w:sz w:val="22"/>
          <w:szCs w:val="22"/>
        </w:rPr>
        <w:t xml:space="preserve">se sídlem   </w:t>
      </w:r>
      <w:proofErr w:type="gramStart"/>
      <w:r w:rsidRPr="00252D46">
        <w:rPr>
          <w:rFonts w:ascii="Arial" w:hAnsi="Arial" w:cs="Arial"/>
          <w:sz w:val="22"/>
          <w:szCs w:val="22"/>
        </w:rPr>
        <w:t xml:space="preserve">  :</w:t>
      </w:r>
      <w:proofErr w:type="gramEnd"/>
      <w:r w:rsidRPr="00252D46">
        <w:rPr>
          <w:rFonts w:ascii="Arial" w:hAnsi="Arial" w:cs="Arial"/>
          <w:sz w:val="22"/>
          <w:szCs w:val="22"/>
        </w:rPr>
        <w:t xml:space="preserve">  </w:t>
      </w:r>
      <w:r w:rsidRPr="00252D46">
        <w:rPr>
          <w:rFonts w:ascii="Arial" w:hAnsi="Arial" w:cs="Arial"/>
          <w:b/>
          <w:sz w:val="22"/>
          <w:szCs w:val="22"/>
          <w:highlight w:val="yellow"/>
          <w:lang w:val="en-US"/>
        </w:rPr>
        <w:t>[DOPLNIT]</w:t>
      </w:r>
    </w:p>
    <w:p w14:paraId="39AB5CE2" w14:textId="77777777" w:rsidR="00C909CD" w:rsidRPr="00252D46" w:rsidRDefault="00C909CD" w:rsidP="008F3BA1">
      <w:pPr>
        <w:ind w:right="70"/>
        <w:jc w:val="both"/>
        <w:rPr>
          <w:rFonts w:ascii="Arial" w:hAnsi="Arial" w:cs="Arial"/>
          <w:sz w:val="22"/>
          <w:szCs w:val="22"/>
        </w:rPr>
      </w:pPr>
      <w:r w:rsidRPr="00252D46">
        <w:rPr>
          <w:rFonts w:ascii="Arial" w:hAnsi="Arial" w:cs="Arial"/>
          <w:sz w:val="22"/>
          <w:szCs w:val="22"/>
        </w:rPr>
        <w:t xml:space="preserve">IČO           </w:t>
      </w:r>
      <w:proofErr w:type="gramStart"/>
      <w:r w:rsidRPr="00252D46">
        <w:rPr>
          <w:rFonts w:ascii="Arial" w:hAnsi="Arial" w:cs="Arial"/>
          <w:sz w:val="22"/>
          <w:szCs w:val="22"/>
        </w:rPr>
        <w:t xml:space="preserve">  :</w:t>
      </w:r>
      <w:proofErr w:type="gramEnd"/>
      <w:r w:rsidRPr="00252D46">
        <w:rPr>
          <w:rFonts w:ascii="Arial" w:hAnsi="Arial" w:cs="Arial"/>
          <w:sz w:val="22"/>
          <w:szCs w:val="22"/>
        </w:rPr>
        <w:t xml:space="preserve">  </w:t>
      </w:r>
      <w:r w:rsidRPr="00252D46">
        <w:rPr>
          <w:rFonts w:ascii="Arial" w:hAnsi="Arial" w:cs="Arial"/>
          <w:b/>
          <w:sz w:val="22"/>
          <w:szCs w:val="22"/>
          <w:highlight w:val="yellow"/>
          <w:lang w:val="en-US"/>
        </w:rPr>
        <w:t>[DOPLNIT]</w:t>
      </w:r>
    </w:p>
    <w:p w14:paraId="7E1719AC" w14:textId="77777777" w:rsidR="00C909CD" w:rsidRPr="00252D46" w:rsidRDefault="00C909CD" w:rsidP="008F3BA1">
      <w:pPr>
        <w:ind w:right="70"/>
        <w:jc w:val="both"/>
        <w:rPr>
          <w:rFonts w:ascii="Arial" w:hAnsi="Arial" w:cs="Arial"/>
          <w:sz w:val="22"/>
          <w:szCs w:val="22"/>
        </w:rPr>
      </w:pPr>
      <w:proofErr w:type="gramStart"/>
      <w:r w:rsidRPr="00252D46">
        <w:rPr>
          <w:rFonts w:ascii="Arial" w:hAnsi="Arial" w:cs="Arial"/>
          <w:sz w:val="22"/>
          <w:szCs w:val="22"/>
        </w:rPr>
        <w:t>Zastoupená  :</w:t>
      </w:r>
      <w:proofErr w:type="gramEnd"/>
      <w:r w:rsidRPr="00252D46">
        <w:rPr>
          <w:rFonts w:ascii="Arial" w:hAnsi="Arial" w:cs="Arial"/>
          <w:sz w:val="22"/>
          <w:szCs w:val="22"/>
        </w:rPr>
        <w:t xml:space="preserve">  </w:t>
      </w:r>
      <w:r w:rsidRPr="00252D46">
        <w:rPr>
          <w:rFonts w:ascii="Arial" w:hAnsi="Arial" w:cs="Arial"/>
          <w:b/>
          <w:sz w:val="22"/>
          <w:szCs w:val="22"/>
          <w:highlight w:val="yellow"/>
          <w:lang w:val="en-US"/>
        </w:rPr>
        <w:t>[DOPLNIT]</w:t>
      </w:r>
    </w:p>
    <w:p w14:paraId="5740D7F0" w14:textId="77777777" w:rsidR="00C909CD" w:rsidRPr="00252D46" w:rsidRDefault="00C909CD" w:rsidP="008F3BA1">
      <w:pPr>
        <w:ind w:right="70"/>
        <w:jc w:val="both"/>
        <w:rPr>
          <w:rFonts w:ascii="Arial" w:hAnsi="Arial" w:cs="Arial"/>
          <w:sz w:val="22"/>
          <w:szCs w:val="22"/>
        </w:rPr>
      </w:pPr>
    </w:p>
    <w:p w14:paraId="6DA90726" w14:textId="77777777" w:rsidR="00C909CD" w:rsidRPr="00252D46" w:rsidRDefault="00C909CD" w:rsidP="008F3BA1">
      <w:pPr>
        <w:ind w:right="70"/>
        <w:jc w:val="both"/>
        <w:rPr>
          <w:rFonts w:ascii="Arial" w:hAnsi="Arial" w:cs="Arial"/>
          <w:sz w:val="22"/>
          <w:szCs w:val="22"/>
        </w:rPr>
      </w:pPr>
      <w:r w:rsidRPr="00252D46">
        <w:rPr>
          <w:rFonts w:ascii="Arial" w:hAnsi="Arial" w:cs="Arial"/>
          <w:sz w:val="22"/>
          <w:szCs w:val="22"/>
        </w:rPr>
        <w:t xml:space="preserve">  </w:t>
      </w:r>
    </w:p>
    <w:p w14:paraId="08842B67" w14:textId="77777777" w:rsidR="00C909CD" w:rsidRPr="00252D46" w:rsidRDefault="00C909CD" w:rsidP="008F3BA1">
      <w:pPr>
        <w:ind w:right="70"/>
        <w:jc w:val="both"/>
        <w:rPr>
          <w:rFonts w:ascii="Arial" w:hAnsi="Arial" w:cs="Arial"/>
          <w:sz w:val="22"/>
          <w:szCs w:val="22"/>
        </w:rPr>
      </w:pPr>
    </w:p>
    <w:p w14:paraId="5181C5CA" w14:textId="77777777" w:rsidR="00C909CD" w:rsidRPr="00252D46" w:rsidRDefault="00C909CD" w:rsidP="008F3BA1">
      <w:pPr>
        <w:ind w:right="70"/>
        <w:jc w:val="both"/>
        <w:rPr>
          <w:rFonts w:ascii="Arial" w:hAnsi="Arial" w:cs="Arial"/>
          <w:i/>
          <w:color w:val="FF0000"/>
          <w:sz w:val="22"/>
          <w:szCs w:val="22"/>
        </w:rPr>
      </w:pPr>
      <w:r w:rsidRPr="00252D46">
        <w:rPr>
          <w:rFonts w:ascii="Arial" w:hAnsi="Arial" w:cs="Arial"/>
          <w:sz w:val="22"/>
          <w:szCs w:val="22"/>
        </w:rPr>
        <w:t xml:space="preserve">k zastupování </w:t>
      </w:r>
      <w:proofErr w:type="gramStart"/>
      <w:r w:rsidRPr="00252D46">
        <w:rPr>
          <w:rFonts w:ascii="Arial" w:hAnsi="Arial" w:cs="Arial"/>
          <w:sz w:val="22"/>
          <w:szCs w:val="22"/>
        </w:rPr>
        <w:t>ČR - Státního</w:t>
      </w:r>
      <w:proofErr w:type="gramEnd"/>
      <w:r w:rsidRPr="00252D46">
        <w:rPr>
          <w:rFonts w:ascii="Arial" w:hAnsi="Arial" w:cs="Arial"/>
          <w:sz w:val="22"/>
          <w:szCs w:val="22"/>
        </w:rPr>
        <w:t xml:space="preserve"> pozemkového úřadu ve věci zajišťování </w:t>
      </w:r>
      <w:r w:rsidRPr="00252D46">
        <w:rPr>
          <w:rFonts w:ascii="Arial" w:hAnsi="Arial" w:cs="Arial"/>
          <w:b/>
          <w:sz w:val="22"/>
          <w:szCs w:val="22"/>
        </w:rPr>
        <w:t>autorského dozoru projektanta</w:t>
      </w:r>
      <w:r w:rsidRPr="00252D46">
        <w:rPr>
          <w:rFonts w:ascii="Arial" w:hAnsi="Arial" w:cs="Arial"/>
          <w:bCs/>
          <w:sz w:val="22"/>
          <w:szCs w:val="22"/>
        </w:rPr>
        <w:t xml:space="preserve"> dle smlouvy o dílo</w:t>
      </w:r>
      <w:r w:rsidRPr="00252D46">
        <w:rPr>
          <w:rFonts w:ascii="Arial" w:hAnsi="Arial" w:cs="Arial"/>
          <w:sz w:val="22"/>
          <w:szCs w:val="22"/>
        </w:rPr>
        <w:t xml:space="preserve"> uzavřené dne </w:t>
      </w:r>
      <w:r w:rsidRPr="00252D46">
        <w:rPr>
          <w:rFonts w:ascii="Arial" w:hAnsi="Arial" w:cs="Arial"/>
          <w:b/>
          <w:sz w:val="22"/>
          <w:szCs w:val="22"/>
          <w:highlight w:val="yellow"/>
          <w:lang w:val="en-US"/>
        </w:rPr>
        <w:t>[DOPLNIT]</w:t>
      </w:r>
      <w:r>
        <w:rPr>
          <w:rFonts w:ascii="Arial" w:hAnsi="Arial" w:cs="Arial"/>
          <w:sz w:val="22"/>
          <w:szCs w:val="22"/>
        </w:rPr>
        <w:t xml:space="preserve"> </w:t>
      </w:r>
      <w:r w:rsidRPr="00252D46">
        <w:rPr>
          <w:rFonts w:ascii="Arial" w:hAnsi="Arial" w:cs="Arial"/>
          <w:sz w:val="22"/>
          <w:szCs w:val="22"/>
        </w:rPr>
        <w:t xml:space="preserve">mezi Státním pozemkovým úřadem jako objednatelem a společností </w:t>
      </w:r>
      <w:r w:rsidRPr="00252D46">
        <w:rPr>
          <w:rFonts w:ascii="Arial" w:hAnsi="Arial" w:cs="Arial"/>
          <w:b/>
          <w:sz w:val="22"/>
          <w:szCs w:val="22"/>
          <w:highlight w:val="yellow"/>
          <w:lang w:val="en-US"/>
        </w:rPr>
        <w:t>[DOPLNIT]</w:t>
      </w:r>
      <w:r w:rsidRPr="00252D46">
        <w:rPr>
          <w:rFonts w:ascii="Arial" w:hAnsi="Arial" w:cs="Arial"/>
          <w:sz w:val="22"/>
          <w:szCs w:val="22"/>
        </w:rPr>
        <w:t xml:space="preserve"> jako zhotovitelem v rozsahu čl. II a čl. III této smlouvy.</w:t>
      </w:r>
    </w:p>
    <w:p w14:paraId="7A8DB923" w14:textId="77777777" w:rsidR="00C909CD" w:rsidRPr="00252D46" w:rsidRDefault="00C909CD" w:rsidP="008F3BA1">
      <w:pPr>
        <w:ind w:right="70"/>
        <w:jc w:val="both"/>
        <w:rPr>
          <w:rFonts w:ascii="Arial" w:hAnsi="Arial" w:cs="Arial"/>
          <w:sz w:val="22"/>
          <w:szCs w:val="22"/>
        </w:rPr>
      </w:pPr>
    </w:p>
    <w:p w14:paraId="2A045CFE" w14:textId="77777777" w:rsidR="00C909CD" w:rsidRPr="00252D46" w:rsidRDefault="00C909CD" w:rsidP="008F3BA1">
      <w:pPr>
        <w:ind w:right="70"/>
        <w:jc w:val="both"/>
        <w:rPr>
          <w:rFonts w:ascii="Arial" w:hAnsi="Arial" w:cs="Arial"/>
          <w:i/>
          <w:sz w:val="22"/>
          <w:szCs w:val="22"/>
        </w:rPr>
      </w:pPr>
      <w:r w:rsidRPr="00252D46">
        <w:rPr>
          <w:rFonts w:ascii="Arial" w:hAnsi="Arial" w:cs="Arial"/>
          <w:sz w:val="22"/>
          <w:szCs w:val="22"/>
        </w:rPr>
        <w:t>V rámci této plné moci je zmocněnec oprávněn:</w:t>
      </w:r>
    </w:p>
    <w:p w14:paraId="047037B2" w14:textId="77777777" w:rsidR="00C909CD" w:rsidRPr="00252D46" w:rsidRDefault="00C909CD" w:rsidP="008F3BA1">
      <w:pPr>
        <w:tabs>
          <w:tab w:val="left" w:pos="360"/>
        </w:tabs>
        <w:ind w:right="70"/>
        <w:jc w:val="both"/>
        <w:rPr>
          <w:rFonts w:ascii="Arial" w:hAnsi="Arial" w:cs="Arial"/>
          <w:sz w:val="22"/>
          <w:szCs w:val="22"/>
        </w:rPr>
      </w:pPr>
    </w:p>
    <w:p w14:paraId="60155CB6"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účastnit se předání a převzetí staveniště zhotovitelem stavby </w:t>
      </w:r>
      <w:r w:rsidRPr="00252D46">
        <w:rPr>
          <w:rFonts w:ascii="Arial" w:hAnsi="Arial" w:cs="Arial"/>
          <w:sz w:val="22"/>
          <w:szCs w:val="22"/>
        </w:rPr>
        <w:t>specifikované v čl. II. odst. 2 této smlouvy</w:t>
      </w:r>
      <w:r w:rsidRPr="00252D46">
        <w:rPr>
          <w:rFonts w:ascii="Arial" w:hAnsi="Arial" w:cs="Arial"/>
          <w:bCs/>
          <w:sz w:val="22"/>
          <w:szCs w:val="22"/>
        </w:rPr>
        <w:t>, přičemž kontroluje, zda skutečnosti známé v době předání staveniště odpovídají předpokladům, podle kterých byla vypracována projektová dokumentace,</w:t>
      </w:r>
    </w:p>
    <w:p w14:paraId="2E92A309"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4A855FD8"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sledovat postup výstavby z technického hlediska a z hlediska časového plánu výstavby</w:t>
      </w:r>
    </w:p>
    <w:p w14:paraId="79BAB78F"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0B20DDD7"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06EB425F"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podávat vyjádření k požadavkům na větší množství výrobků a výkonů oproti projektové dokumentaci</w:t>
      </w:r>
    </w:p>
    <w:p w14:paraId="0A5DF202"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navrhovat změny a odchylky ke zlepšení řešení projektu, vznikající ve fázi realizace projektu,</w:t>
      </w:r>
    </w:p>
    <w:p w14:paraId="5119F2BE"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6B824FD1"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013CFB3E" w14:textId="30DE0A0D" w:rsidR="00C909CD" w:rsidRPr="00252D46" w:rsidRDefault="00C909CD" w:rsidP="008F3BA1">
      <w:pPr>
        <w:pStyle w:val="Zkladntext3"/>
        <w:numPr>
          <w:ilvl w:val="0"/>
          <w:numId w:val="41"/>
        </w:numPr>
        <w:overflowPunct w:val="0"/>
        <w:autoSpaceDE w:val="0"/>
        <w:autoSpaceDN w:val="0"/>
        <w:adjustRightInd w:val="0"/>
        <w:jc w:val="left"/>
        <w:rPr>
          <w:rFonts w:ascii="Arial" w:hAnsi="Arial" w:cs="Arial"/>
          <w:sz w:val="22"/>
          <w:szCs w:val="22"/>
        </w:rPr>
      </w:pPr>
      <w:r w:rsidRPr="79924197">
        <w:rPr>
          <w:rFonts w:ascii="Arial" w:hAnsi="Arial" w:cs="Arial"/>
          <w:sz w:val="22"/>
          <w:szCs w:val="22"/>
        </w:rPr>
        <w:t>účastnit se vybraných kontrolních dnů v minimálním rozsahu stanoveným ve stavebním</w:t>
      </w:r>
      <w:r w:rsidR="34113486" w:rsidRPr="79924197">
        <w:rPr>
          <w:rFonts w:ascii="Arial" w:hAnsi="Arial" w:cs="Arial"/>
          <w:sz w:val="22"/>
          <w:szCs w:val="22"/>
        </w:rPr>
        <w:t xml:space="preserve"> a vodoprávním</w:t>
      </w:r>
      <w:r w:rsidRPr="79924197">
        <w:rPr>
          <w:rFonts w:ascii="Arial" w:hAnsi="Arial" w:cs="Arial"/>
          <w:sz w:val="22"/>
          <w:szCs w:val="22"/>
        </w:rPr>
        <w:t xml:space="preserve"> povolení </w:t>
      </w:r>
    </w:p>
    <w:p w14:paraId="1B7F25CF" w14:textId="011DC7DB" w:rsidR="00C909CD" w:rsidRPr="00252D46" w:rsidRDefault="00C909CD" w:rsidP="008F3BA1">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lastRenderedPageBreak/>
        <w:t xml:space="preserve">spolupracovat s ostatními partnery (objednatel, </w:t>
      </w:r>
      <w:r w:rsidR="729B48A4" w:rsidRPr="79924197">
        <w:rPr>
          <w:rFonts w:ascii="Arial" w:hAnsi="Arial" w:cs="Arial"/>
          <w:sz w:val="22"/>
          <w:szCs w:val="22"/>
        </w:rPr>
        <w:t>z</w:t>
      </w:r>
      <w:r w:rsidRPr="79924197">
        <w:rPr>
          <w:rFonts w:ascii="Arial" w:hAnsi="Arial" w:cs="Arial"/>
          <w:sz w:val="22"/>
          <w:szCs w:val="22"/>
        </w:rPr>
        <w:t>hotovitel stavby, technický dozor stavebníka, koordinátor bezpečnosti práce) při operativním řešení problémů vzniklých na stavbě,</w:t>
      </w:r>
    </w:p>
    <w:p w14:paraId="77DA3716" w14:textId="1D94BE23" w:rsidR="00C909CD" w:rsidRPr="00252D46" w:rsidRDefault="00C909CD" w:rsidP="008F3BA1">
      <w:pPr>
        <w:pStyle w:val="Zkladntext3"/>
        <w:numPr>
          <w:ilvl w:val="0"/>
          <w:numId w:val="41"/>
        </w:numPr>
        <w:overflowPunct w:val="0"/>
        <w:autoSpaceDE w:val="0"/>
        <w:autoSpaceDN w:val="0"/>
        <w:adjustRightInd w:val="0"/>
        <w:rPr>
          <w:rFonts w:ascii="Arial" w:eastAsia="Arial" w:hAnsi="Arial" w:cs="Arial"/>
          <w:sz w:val="22"/>
          <w:szCs w:val="22"/>
        </w:rPr>
      </w:pPr>
      <w:r w:rsidRPr="79924197">
        <w:rPr>
          <w:rFonts w:ascii="Arial" w:hAnsi="Arial" w:cs="Arial"/>
          <w:sz w:val="22"/>
          <w:szCs w:val="22"/>
        </w:rPr>
        <w:t>sledovat dodržování podmínek pro stavbu tak, jak jsou určeny stavebním</w:t>
      </w:r>
      <w:r w:rsidR="4891A7C7" w:rsidRPr="79924197">
        <w:rPr>
          <w:rFonts w:ascii="Arial" w:hAnsi="Arial" w:cs="Arial"/>
          <w:sz w:val="22"/>
          <w:szCs w:val="22"/>
        </w:rPr>
        <w:t xml:space="preserve"> a vodoprávním</w:t>
      </w:r>
      <w:r w:rsidRPr="79924197">
        <w:rPr>
          <w:rFonts w:ascii="Arial" w:hAnsi="Arial" w:cs="Arial"/>
          <w:sz w:val="22"/>
          <w:szCs w:val="22"/>
        </w:rPr>
        <w:t xml:space="preserve"> povolením a stanovisky dotčených účastníků výstavby, která jsou ve stavebním</w:t>
      </w:r>
      <w:r w:rsidR="30C5A103" w:rsidRPr="79924197">
        <w:rPr>
          <w:rFonts w:ascii="Arial" w:hAnsi="Arial" w:cs="Arial"/>
          <w:sz w:val="22"/>
          <w:szCs w:val="22"/>
        </w:rPr>
        <w:t xml:space="preserve"> a vodoprávním</w:t>
      </w:r>
      <w:r w:rsidRPr="79924197">
        <w:rPr>
          <w:rFonts w:ascii="Arial" w:hAnsi="Arial" w:cs="Arial"/>
          <w:sz w:val="22"/>
          <w:szCs w:val="22"/>
        </w:rPr>
        <w:t xml:space="preserve"> povolení stanovena jako závazná, </w:t>
      </w:r>
    </w:p>
    <w:p w14:paraId="098037E0"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 xml:space="preserve">svá zjištění, požadavky a návrhy zaznamenávat do stavebního deníku, </w:t>
      </w:r>
    </w:p>
    <w:p w14:paraId="16EC4566"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 xml:space="preserve">aktivně se zúčastnit přebírání stavby objednatelem od zhotovitele stavby specifikované v čl. II. odst. 2. této smlouvy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012F164D"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aktivně se účastnit kolaudace a při kontrole odstranění kolaudačních závad,</w:t>
      </w:r>
    </w:p>
    <w:p w14:paraId="06773CF3"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odsouhlasovat dokumentaci skutečného provedení stavby,</w:t>
      </w:r>
    </w:p>
    <w:p w14:paraId="2769F9DE" w14:textId="2CCFEDBE" w:rsidR="00C909CD" w:rsidRPr="00252D46" w:rsidRDefault="00C909CD" w:rsidP="008F3BA1">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po dokončení stavby zhotovitel vyhotoví zprávu o souladu zhotovené stavby s ověřenou projektovou dokumentací.</w:t>
      </w:r>
    </w:p>
    <w:p w14:paraId="27A3727B" w14:textId="77777777" w:rsidR="00C909CD" w:rsidRPr="00252D46" w:rsidRDefault="00C909CD" w:rsidP="008F3BA1">
      <w:pPr>
        <w:ind w:right="70"/>
        <w:jc w:val="both"/>
        <w:rPr>
          <w:rFonts w:ascii="Arial" w:hAnsi="Arial" w:cs="Arial"/>
          <w:sz w:val="22"/>
          <w:szCs w:val="22"/>
        </w:rPr>
      </w:pPr>
    </w:p>
    <w:p w14:paraId="446B8F0B" w14:textId="77777777" w:rsidR="00C909CD" w:rsidRPr="00252D46" w:rsidRDefault="00C909CD" w:rsidP="008F3BA1">
      <w:pPr>
        <w:ind w:left="1843"/>
        <w:jc w:val="both"/>
        <w:rPr>
          <w:rFonts w:ascii="Arial" w:hAnsi="Arial" w:cs="Arial"/>
          <w:sz w:val="22"/>
          <w:szCs w:val="22"/>
        </w:rPr>
      </w:pPr>
    </w:p>
    <w:p w14:paraId="6D5B7D96" w14:textId="77777777" w:rsidR="00C909CD" w:rsidRPr="00252D46" w:rsidRDefault="00C909CD" w:rsidP="008F3BA1">
      <w:pPr>
        <w:ind w:right="70"/>
        <w:jc w:val="both"/>
        <w:rPr>
          <w:rFonts w:ascii="Arial" w:hAnsi="Arial" w:cs="Arial"/>
          <w:sz w:val="22"/>
          <w:szCs w:val="22"/>
        </w:rPr>
      </w:pPr>
    </w:p>
    <w:p w14:paraId="69EDCAE4" w14:textId="77777777" w:rsidR="00C909CD" w:rsidRPr="00252D46" w:rsidRDefault="00C909CD" w:rsidP="008F3BA1">
      <w:pPr>
        <w:ind w:right="70"/>
        <w:jc w:val="both"/>
        <w:rPr>
          <w:rFonts w:ascii="Arial" w:hAnsi="Arial" w:cs="Arial"/>
          <w:sz w:val="22"/>
          <w:szCs w:val="22"/>
        </w:rPr>
      </w:pPr>
    </w:p>
    <w:p w14:paraId="628D8024" w14:textId="15FDAAE4" w:rsidR="00C909CD" w:rsidRPr="00252D46" w:rsidRDefault="00C909CD" w:rsidP="008F3BA1">
      <w:pPr>
        <w:ind w:right="70"/>
        <w:jc w:val="both"/>
        <w:rPr>
          <w:rFonts w:ascii="Arial" w:hAnsi="Arial" w:cs="Arial"/>
          <w:sz w:val="22"/>
          <w:szCs w:val="22"/>
        </w:rPr>
      </w:pPr>
      <w:r w:rsidRPr="79924197">
        <w:rPr>
          <w:rFonts w:ascii="Arial" w:hAnsi="Arial" w:cs="Arial"/>
          <w:sz w:val="22"/>
          <w:szCs w:val="22"/>
        </w:rPr>
        <w:t>Tato plná moc je platná ode dne jejího udělení a končí splněním předmětu výše</w:t>
      </w:r>
      <w:r w:rsidR="048C719C" w:rsidRPr="79924197">
        <w:rPr>
          <w:rFonts w:ascii="Arial" w:hAnsi="Arial" w:cs="Arial"/>
          <w:sz w:val="22"/>
          <w:szCs w:val="22"/>
        </w:rPr>
        <w:t xml:space="preserve"> </w:t>
      </w:r>
      <w:r w:rsidRPr="79924197">
        <w:rPr>
          <w:rFonts w:ascii="Arial" w:hAnsi="Arial" w:cs="Arial"/>
          <w:sz w:val="22"/>
          <w:szCs w:val="22"/>
        </w:rPr>
        <w:t>uvedené smlouvy o dílo; je vyhotovena ve třech stejnopisech, z nichž jeden je založen u zmocnitele.</w:t>
      </w:r>
    </w:p>
    <w:p w14:paraId="6979D3D2" w14:textId="77777777" w:rsidR="00C909CD" w:rsidRPr="00252D46" w:rsidRDefault="00C909CD" w:rsidP="008F3BA1">
      <w:pPr>
        <w:ind w:right="70"/>
        <w:jc w:val="both"/>
        <w:rPr>
          <w:rFonts w:ascii="Arial" w:hAnsi="Arial" w:cs="Arial"/>
          <w:sz w:val="22"/>
          <w:szCs w:val="22"/>
        </w:rPr>
      </w:pPr>
    </w:p>
    <w:p w14:paraId="01C00AF7" w14:textId="77777777" w:rsidR="00C909CD" w:rsidRPr="001C16F7" w:rsidRDefault="00C909CD" w:rsidP="008F3BA1">
      <w:pPr>
        <w:ind w:right="70"/>
        <w:jc w:val="both"/>
        <w:rPr>
          <w:rFonts w:cs="Arial"/>
          <w:szCs w:val="22"/>
        </w:rPr>
      </w:pPr>
    </w:p>
    <w:p w14:paraId="3F7159E2" w14:textId="77777777" w:rsidR="00C909CD" w:rsidRPr="00EE73E1" w:rsidRDefault="00C909CD" w:rsidP="008F3BA1">
      <w:pPr>
        <w:ind w:right="70"/>
        <w:jc w:val="both"/>
        <w:rPr>
          <w:rFonts w:ascii="Arial" w:hAnsi="Arial" w:cs="Arial"/>
          <w:sz w:val="22"/>
          <w:szCs w:val="22"/>
        </w:rPr>
      </w:pPr>
      <w:r w:rsidRPr="00EE73E1">
        <w:rPr>
          <w:rFonts w:ascii="Arial" w:hAnsi="Arial" w:cs="Arial"/>
          <w:sz w:val="22"/>
          <w:szCs w:val="22"/>
        </w:rPr>
        <w:t xml:space="preserve">Ve Zlíně </w:t>
      </w:r>
      <w:proofErr w:type="gramStart"/>
      <w:r w:rsidRPr="00EE73E1">
        <w:rPr>
          <w:rFonts w:ascii="Arial" w:hAnsi="Arial" w:cs="Arial"/>
          <w:sz w:val="22"/>
          <w:szCs w:val="22"/>
        </w:rPr>
        <w:t>dne  …</w:t>
      </w:r>
      <w:proofErr w:type="gramEnd"/>
      <w:r w:rsidRPr="00EE73E1">
        <w:rPr>
          <w:rFonts w:ascii="Arial" w:hAnsi="Arial" w:cs="Arial"/>
          <w:sz w:val="22"/>
          <w:szCs w:val="22"/>
        </w:rPr>
        <w:t xml:space="preserve">…………..     </w:t>
      </w:r>
    </w:p>
    <w:p w14:paraId="7A91F6C3" w14:textId="77777777" w:rsidR="00C909CD" w:rsidRDefault="00C909CD" w:rsidP="008F3BA1">
      <w:pPr>
        <w:ind w:right="70"/>
        <w:jc w:val="both"/>
        <w:rPr>
          <w:rFonts w:cs="Arial"/>
          <w:szCs w:val="22"/>
        </w:rPr>
      </w:pPr>
    </w:p>
    <w:p w14:paraId="4CB48881" w14:textId="77777777" w:rsidR="00C909CD" w:rsidRDefault="00C909CD" w:rsidP="008F3BA1">
      <w:pPr>
        <w:ind w:right="70"/>
        <w:jc w:val="both"/>
        <w:rPr>
          <w:rFonts w:cs="Arial"/>
          <w:szCs w:val="22"/>
        </w:rPr>
      </w:pPr>
    </w:p>
    <w:p w14:paraId="44E5ABD5" w14:textId="77777777" w:rsidR="00C909CD" w:rsidRDefault="00C909CD" w:rsidP="008F3BA1">
      <w:pPr>
        <w:ind w:right="70"/>
        <w:jc w:val="both"/>
        <w:rPr>
          <w:rFonts w:cs="Arial"/>
          <w:szCs w:val="22"/>
        </w:rPr>
      </w:pPr>
    </w:p>
    <w:p w14:paraId="39FDE498" w14:textId="77777777" w:rsidR="00C909CD" w:rsidRPr="001C16F7" w:rsidRDefault="00C909CD" w:rsidP="008F3BA1">
      <w:pPr>
        <w:ind w:right="70"/>
        <w:jc w:val="both"/>
        <w:rPr>
          <w:rFonts w:cs="Arial"/>
          <w:szCs w:val="22"/>
        </w:rPr>
      </w:pPr>
    </w:p>
    <w:p w14:paraId="5C37695E" w14:textId="77777777" w:rsidR="00C909CD" w:rsidRPr="001C16F7" w:rsidRDefault="00C909CD" w:rsidP="008F3BA1">
      <w:pPr>
        <w:ind w:right="70"/>
        <w:jc w:val="both"/>
        <w:rPr>
          <w:rFonts w:cs="Arial"/>
          <w:szCs w:val="22"/>
        </w:rPr>
      </w:pPr>
      <w:r>
        <w:rPr>
          <w:rFonts w:cs="Arial"/>
          <w:szCs w:val="22"/>
        </w:rPr>
        <w:t>………………………………………………</w:t>
      </w:r>
    </w:p>
    <w:p w14:paraId="54D2264C" w14:textId="77777777" w:rsidR="00C909CD" w:rsidRPr="00EE6468" w:rsidRDefault="00C909CD" w:rsidP="008F3BA1">
      <w:pPr>
        <w:pStyle w:val="Zkladntext31"/>
        <w:rPr>
          <w:rFonts w:ascii="Arial" w:hAnsi="Arial" w:cs="Arial"/>
          <w:sz w:val="22"/>
          <w:szCs w:val="22"/>
        </w:rPr>
      </w:pPr>
      <w:r w:rsidRPr="00EE6468">
        <w:rPr>
          <w:rFonts w:ascii="Arial" w:hAnsi="Arial" w:cs="Arial"/>
          <w:sz w:val="22"/>
          <w:szCs w:val="22"/>
        </w:rPr>
        <w:t xml:space="preserve">Česká </w:t>
      </w:r>
      <w:proofErr w:type="gramStart"/>
      <w:r w:rsidRPr="00EE6468">
        <w:rPr>
          <w:rFonts w:ascii="Arial" w:hAnsi="Arial" w:cs="Arial"/>
          <w:sz w:val="22"/>
          <w:szCs w:val="22"/>
        </w:rPr>
        <w:t>republika - Státní</w:t>
      </w:r>
      <w:proofErr w:type="gramEnd"/>
      <w:r w:rsidRPr="00EE6468">
        <w:rPr>
          <w:rFonts w:ascii="Arial" w:hAnsi="Arial" w:cs="Arial"/>
          <w:sz w:val="22"/>
          <w:szCs w:val="22"/>
        </w:rPr>
        <w:t xml:space="preserve"> pozemkový úřad</w:t>
      </w:r>
    </w:p>
    <w:p w14:paraId="1D1401B6" w14:textId="77777777" w:rsidR="00C909CD" w:rsidRPr="00EE6468" w:rsidRDefault="00C909CD" w:rsidP="008F3BA1">
      <w:pPr>
        <w:pStyle w:val="Zkladntext31"/>
        <w:rPr>
          <w:rFonts w:ascii="Arial" w:hAnsi="Arial" w:cs="Arial"/>
          <w:sz w:val="22"/>
          <w:szCs w:val="22"/>
        </w:rPr>
      </w:pPr>
      <w:r w:rsidRPr="00EE6468">
        <w:rPr>
          <w:rFonts w:ascii="Arial" w:hAnsi="Arial" w:cs="Arial"/>
          <w:sz w:val="22"/>
          <w:szCs w:val="22"/>
        </w:rPr>
        <w:t>Krajský pozemkový úřad pro Zlínský kraj</w:t>
      </w:r>
    </w:p>
    <w:p w14:paraId="23925D43" w14:textId="77777777" w:rsidR="00C909CD" w:rsidRPr="00EE6468" w:rsidRDefault="00C909CD" w:rsidP="008F3BA1">
      <w:pPr>
        <w:pStyle w:val="Zkladntext31"/>
        <w:rPr>
          <w:rFonts w:ascii="Arial" w:hAnsi="Arial" w:cs="Arial"/>
          <w:sz w:val="22"/>
          <w:szCs w:val="22"/>
        </w:rPr>
      </w:pPr>
      <w:r w:rsidRPr="00EE6468">
        <w:rPr>
          <w:rFonts w:ascii="Arial" w:hAnsi="Arial" w:cs="Arial"/>
          <w:sz w:val="22"/>
          <w:szCs w:val="22"/>
        </w:rPr>
        <w:t>Ing. Mlada Augustinová</w:t>
      </w:r>
    </w:p>
    <w:p w14:paraId="4110AB61" w14:textId="77777777" w:rsidR="00C909CD" w:rsidRPr="00EE6468" w:rsidRDefault="00C909CD" w:rsidP="008F3BA1">
      <w:pPr>
        <w:pStyle w:val="Zkladntext31"/>
        <w:rPr>
          <w:rFonts w:ascii="Arial" w:hAnsi="Arial" w:cs="Arial"/>
          <w:sz w:val="22"/>
          <w:szCs w:val="22"/>
        </w:rPr>
      </w:pPr>
      <w:r w:rsidRPr="00EE6468">
        <w:rPr>
          <w:rFonts w:ascii="Arial" w:hAnsi="Arial" w:cs="Arial"/>
          <w:sz w:val="22"/>
          <w:szCs w:val="22"/>
        </w:rPr>
        <w:t>ředitelka</w:t>
      </w:r>
    </w:p>
    <w:p w14:paraId="378B927D" w14:textId="77777777" w:rsidR="00C909CD" w:rsidRPr="00EE6468" w:rsidRDefault="00C909CD" w:rsidP="008F3BA1">
      <w:pPr>
        <w:pStyle w:val="Zkladntext31"/>
        <w:rPr>
          <w:rFonts w:ascii="Arial" w:hAnsi="Arial" w:cs="Arial"/>
          <w:sz w:val="22"/>
          <w:szCs w:val="22"/>
        </w:rPr>
      </w:pPr>
    </w:p>
    <w:p w14:paraId="007F8E9F" w14:textId="77777777" w:rsidR="00C909CD" w:rsidRDefault="00C909CD" w:rsidP="008F3BA1">
      <w:pPr>
        <w:pStyle w:val="Zkladntext31"/>
        <w:rPr>
          <w:rFonts w:ascii="Arial" w:hAnsi="Arial" w:cs="Arial"/>
          <w:sz w:val="22"/>
          <w:szCs w:val="22"/>
        </w:rPr>
      </w:pPr>
    </w:p>
    <w:p w14:paraId="388F08A2" w14:textId="77777777" w:rsidR="00C909CD" w:rsidRDefault="00C909CD" w:rsidP="008F3BA1">
      <w:pPr>
        <w:pStyle w:val="Zkladntext31"/>
        <w:rPr>
          <w:rFonts w:ascii="Arial" w:hAnsi="Arial" w:cs="Arial"/>
          <w:sz w:val="22"/>
          <w:szCs w:val="22"/>
        </w:rPr>
      </w:pPr>
    </w:p>
    <w:p w14:paraId="624B0265" w14:textId="77777777" w:rsidR="00C909CD" w:rsidRDefault="00C909CD" w:rsidP="008F3BA1">
      <w:pPr>
        <w:pStyle w:val="Zkladntext31"/>
        <w:rPr>
          <w:rFonts w:ascii="Arial" w:hAnsi="Arial" w:cs="Arial"/>
          <w:sz w:val="22"/>
          <w:szCs w:val="22"/>
        </w:rPr>
      </w:pPr>
    </w:p>
    <w:p w14:paraId="72A7D64C" w14:textId="77777777" w:rsidR="00C909CD" w:rsidRDefault="00C909CD" w:rsidP="008F3BA1">
      <w:pPr>
        <w:pStyle w:val="Zkladntext31"/>
        <w:rPr>
          <w:rFonts w:ascii="Arial" w:hAnsi="Arial" w:cs="Arial"/>
          <w:sz w:val="22"/>
          <w:szCs w:val="22"/>
        </w:rPr>
      </w:pPr>
    </w:p>
    <w:p w14:paraId="2BD51A3F" w14:textId="77777777" w:rsidR="00C909CD" w:rsidRPr="00EE6468" w:rsidRDefault="00C909CD" w:rsidP="008F3BA1">
      <w:pPr>
        <w:pStyle w:val="Zkladntext31"/>
        <w:rPr>
          <w:rFonts w:ascii="Arial" w:hAnsi="Arial" w:cs="Arial"/>
          <w:sz w:val="22"/>
          <w:szCs w:val="22"/>
        </w:rPr>
      </w:pPr>
      <w:r w:rsidRPr="00EE6468">
        <w:rPr>
          <w:rFonts w:ascii="Arial" w:hAnsi="Arial" w:cs="Arial"/>
          <w:sz w:val="22"/>
          <w:szCs w:val="22"/>
        </w:rPr>
        <w:t>Plnou moc přijímá: …………………………</w:t>
      </w:r>
    </w:p>
    <w:p w14:paraId="667CE038" w14:textId="77777777" w:rsidR="00C909CD" w:rsidRPr="003B7D9D" w:rsidRDefault="00C909CD" w:rsidP="00B520B5">
      <w:pPr>
        <w:pStyle w:val="Zkladntext"/>
        <w:tabs>
          <w:tab w:val="left" w:pos="426"/>
        </w:tabs>
        <w:spacing w:line="276" w:lineRule="auto"/>
        <w:jc w:val="both"/>
      </w:pPr>
    </w:p>
    <w:sectPr w:rsidR="00C909CD" w:rsidRPr="003B7D9D" w:rsidSect="00EB64F1">
      <w:footerReference w:type="even" r:id="rId8"/>
      <w:footerReference w:type="default" r:id="rId9"/>
      <w:headerReference w:type="first" r:id="rId10"/>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64EDB" w14:textId="77777777" w:rsidR="004C67A6" w:rsidRDefault="004C67A6" w:rsidP="00B83F26">
      <w:r>
        <w:separator/>
      </w:r>
    </w:p>
  </w:endnote>
  <w:endnote w:type="continuationSeparator" w:id="0">
    <w:p w14:paraId="11D3B4F1" w14:textId="77777777" w:rsidR="004C67A6" w:rsidRDefault="004C67A6"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CA0A7" w14:textId="77777777" w:rsidR="004C67A6" w:rsidRDefault="004C67A6" w:rsidP="00B83F26">
      <w:r>
        <w:separator/>
      </w:r>
    </w:p>
  </w:footnote>
  <w:footnote w:type="continuationSeparator" w:id="0">
    <w:p w14:paraId="4CE85F77" w14:textId="77777777" w:rsidR="004C67A6" w:rsidRDefault="004C67A6"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4708EF05"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Č</w:t>
    </w:r>
    <w:r w:rsidR="00CD6451">
      <w:rPr>
        <w:rFonts w:ascii="Arial" w:hAnsi="Arial" w:cs="Arial"/>
        <w:sz w:val="22"/>
        <w:szCs w:val="22"/>
      </w:rPr>
      <w:t xml:space="preserve">íslo </w:t>
    </w:r>
    <w:r w:rsidR="00E57AB0">
      <w:rPr>
        <w:rFonts w:ascii="Arial" w:hAnsi="Arial" w:cs="Arial"/>
        <w:sz w:val="22"/>
        <w:szCs w:val="22"/>
      </w:rPr>
      <w:t xml:space="preserve">smlouvy </w:t>
    </w:r>
    <w:r w:rsidR="000C4B33" w:rsidRPr="00D53952">
      <w:rPr>
        <w:rFonts w:ascii="Arial" w:hAnsi="Arial" w:cs="Arial"/>
        <w:sz w:val="22"/>
        <w:szCs w:val="22"/>
      </w:rPr>
      <w:t>objednatele:</w:t>
    </w:r>
  </w:p>
  <w:p w14:paraId="0FE1921E" w14:textId="78AF0105" w:rsidR="00012340" w:rsidRDefault="000C4B33" w:rsidP="00DD34EC">
    <w:pPr>
      <w:pStyle w:val="Zhlav"/>
    </w:pPr>
    <w:r w:rsidRPr="00D53952">
      <w:rPr>
        <w:rFonts w:ascii="Arial" w:hAnsi="Arial" w:cs="Arial"/>
        <w:sz w:val="22"/>
        <w:szCs w:val="22"/>
      </w:rPr>
      <w:t xml:space="preserve">                                                                                                              </w:t>
    </w:r>
    <w:r w:rsidR="00E57AB0">
      <w:rPr>
        <w:rFonts w:ascii="Arial" w:hAnsi="Arial" w:cs="Arial"/>
        <w:sz w:val="22"/>
        <w:szCs w:val="22"/>
      </w:rPr>
      <w:t xml:space="preserve">Číslo smlouvy </w:t>
    </w:r>
    <w:r w:rsidRPr="00D53952">
      <w:rPr>
        <w:rFonts w:ascii="Arial" w:hAnsi="Arial" w:cs="Arial"/>
        <w:sz w:val="22"/>
        <w:szCs w:val="22"/>
      </w:rPr>
      <w:t>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6F9AD226"/>
    <w:lvl w:ilvl="0" w:tplc="7E24BBE8">
      <w:start w:val="1"/>
      <w:numFmt w:val="decimal"/>
      <w:lvlText w:val="4.%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D536346A"/>
    <w:lvl w:ilvl="0">
      <w:start w:val="1"/>
      <w:numFmt w:val="decimal"/>
      <w:lvlText w:val="6.%1"/>
      <w:lvlJc w:val="left"/>
      <w:pPr>
        <w:tabs>
          <w:tab w:val="num" w:pos="366"/>
        </w:tabs>
        <w:ind w:left="366" w:hanging="360"/>
      </w:pPr>
      <w:rPr>
        <w:rFonts w:ascii="Arial" w:eastAsia="Times New Roman" w:hAnsi="Arial" w:cs="Arial" w:hint="default"/>
        <w:b w:val="0"/>
        <w:color w:val="auto"/>
        <w:sz w:val="22"/>
        <w:szCs w:val="22"/>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FEA3206"/>
    <w:lvl w:ilvl="0" w:tplc="872C3186">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B652F43E"/>
    <w:lvl w:ilvl="0" w:tplc="83E2DE80">
      <w:start w:val="1"/>
      <w:numFmt w:val="decimal"/>
      <w:lvlText w:val="5.%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5C628F"/>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6" w15:restartNumberingAfterBreak="0">
    <w:nsid w:val="2E541462"/>
    <w:multiLevelType w:val="hybridMultilevel"/>
    <w:tmpl w:val="CEAC2F90"/>
    <w:lvl w:ilvl="0" w:tplc="46242B9E">
      <w:numFmt w:val="bullet"/>
      <w:lvlText w:val="-"/>
      <w:lvlJc w:val="left"/>
      <w:pPr>
        <w:ind w:left="720" w:hanging="360"/>
      </w:pPr>
      <w:rPr>
        <w:rFonts w:ascii="Times New Roman" w:eastAsia="Times New Roman" w:hAnsi="Times New Roman" w:cs="Times New Roman" w:hint="default"/>
        <w:color w:val="auto"/>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20"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4"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5"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8" w15:restartNumberingAfterBreak="0">
    <w:nsid w:val="585176AA"/>
    <w:multiLevelType w:val="hybridMultilevel"/>
    <w:tmpl w:val="D7964C02"/>
    <w:lvl w:ilvl="0" w:tplc="12A470D4">
      <w:numFmt w:val="bullet"/>
      <w:lvlText w:val="-"/>
      <w:lvlJc w:val="left"/>
      <w:pPr>
        <w:ind w:left="720" w:hanging="360"/>
      </w:pPr>
      <w:rPr>
        <w:rFonts w:ascii="Times New Roman" w:eastAsia="Times New Roman" w:hAnsi="Times New Roman" w:cs="Times New Roman" w:hint="default"/>
        <w:color w:val="auto"/>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02B0AF9"/>
    <w:multiLevelType w:val="hybridMultilevel"/>
    <w:tmpl w:val="47A4B4F8"/>
    <w:lvl w:ilvl="0" w:tplc="2EFCD002">
      <w:start w:val="1"/>
      <w:numFmt w:val="decimal"/>
      <w:lvlText w:val="7.%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3"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4"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40"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num>
  <w:num w:numId="3">
    <w:abstractNumId w:val="15"/>
  </w:num>
  <w:num w:numId="4">
    <w:abstractNumId w:val="4"/>
  </w:num>
  <w:num w:numId="5">
    <w:abstractNumId w:val="1"/>
  </w:num>
  <w:num w:numId="6">
    <w:abstractNumId w:val="3"/>
  </w:num>
  <w:num w:numId="7">
    <w:abstractNumId w:val="11"/>
  </w:num>
  <w:num w:numId="8">
    <w:abstractNumId w:val="22"/>
  </w:num>
  <w:num w:numId="9">
    <w:abstractNumId w:val="26"/>
  </w:num>
  <w:num w:numId="10">
    <w:abstractNumId w:val="37"/>
  </w:num>
  <w:num w:numId="11">
    <w:abstractNumId w:val="23"/>
  </w:num>
  <w:num w:numId="12">
    <w:abstractNumId w:val="38"/>
  </w:num>
  <w:num w:numId="13">
    <w:abstractNumId w:val="19"/>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9"/>
  </w:num>
  <w:num w:numId="18">
    <w:abstractNumId w:val="0"/>
  </w:num>
  <w:num w:numId="19">
    <w:abstractNumId w:val="20"/>
  </w:num>
  <w:num w:numId="20">
    <w:abstractNumId w:val="7"/>
  </w:num>
  <w:num w:numId="21">
    <w:abstractNumId w:val="5"/>
  </w:num>
  <w:num w:numId="22">
    <w:abstractNumId w:val="10"/>
  </w:num>
  <w:num w:numId="23">
    <w:abstractNumId w:val="18"/>
  </w:num>
  <w:num w:numId="24">
    <w:abstractNumId w:val="14"/>
  </w:num>
  <w:num w:numId="25">
    <w:abstractNumId w:val="39"/>
  </w:num>
  <w:num w:numId="26">
    <w:abstractNumId w:val="27"/>
  </w:num>
  <w:num w:numId="27">
    <w:abstractNumId w:val="32"/>
  </w:num>
  <w:num w:numId="28">
    <w:abstractNumId w:val="8"/>
  </w:num>
  <w:num w:numId="29">
    <w:abstractNumId w:val="24"/>
  </w:num>
  <w:num w:numId="30">
    <w:abstractNumId w:val="25"/>
  </w:num>
  <w:num w:numId="31">
    <w:abstractNumId w:val="36"/>
  </w:num>
  <w:num w:numId="32">
    <w:abstractNumId w:val="35"/>
  </w:num>
  <w:num w:numId="33">
    <w:abstractNumId w:val="6"/>
  </w:num>
  <w:num w:numId="34">
    <w:abstractNumId w:val="29"/>
  </w:num>
  <w:num w:numId="35">
    <w:abstractNumId w:val="34"/>
  </w:num>
  <w:num w:numId="36">
    <w:abstractNumId w:val="30"/>
  </w:num>
  <w:num w:numId="37">
    <w:abstractNumId w:val="2"/>
  </w:num>
  <w:num w:numId="38">
    <w:abstractNumId w:val="12"/>
  </w:num>
  <w:num w:numId="39">
    <w:abstractNumId w:val="31"/>
  </w:num>
  <w:num w:numId="40">
    <w:abstractNumId w:val="33"/>
  </w:num>
  <w:num w:numId="41">
    <w:abstractNumId w:val="13"/>
  </w:num>
  <w:num w:numId="42">
    <w:abstractNumId w:val="16"/>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07980"/>
    <w:rsid w:val="00011F04"/>
    <w:rsid w:val="00012340"/>
    <w:rsid w:val="00015DD0"/>
    <w:rsid w:val="00024245"/>
    <w:rsid w:val="00026041"/>
    <w:rsid w:val="00027193"/>
    <w:rsid w:val="00027ED1"/>
    <w:rsid w:val="00030C3D"/>
    <w:rsid w:val="000322E2"/>
    <w:rsid w:val="00034A83"/>
    <w:rsid w:val="0003533D"/>
    <w:rsid w:val="0004607F"/>
    <w:rsid w:val="000571AA"/>
    <w:rsid w:val="00057F3C"/>
    <w:rsid w:val="000618A9"/>
    <w:rsid w:val="00063376"/>
    <w:rsid w:val="00064170"/>
    <w:rsid w:val="00087A0A"/>
    <w:rsid w:val="00090512"/>
    <w:rsid w:val="00091B94"/>
    <w:rsid w:val="00093C5B"/>
    <w:rsid w:val="000A16FB"/>
    <w:rsid w:val="000A6CEC"/>
    <w:rsid w:val="000B3316"/>
    <w:rsid w:val="000B3EB9"/>
    <w:rsid w:val="000B47D7"/>
    <w:rsid w:val="000C4B33"/>
    <w:rsid w:val="000C60CB"/>
    <w:rsid w:val="000D0BE5"/>
    <w:rsid w:val="000E46FF"/>
    <w:rsid w:val="000E6467"/>
    <w:rsid w:val="000F1247"/>
    <w:rsid w:val="00114A91"/>
    <w:rsid w:val="00126A2D"/>
    <w:rsid w:val="0012753E"/>
    <w:rsid w:val="001348A2"/>
    <w:rsid w:val="00165F4C"/>
    <w:rsid w:val="00167C3A"/>
    <w:rsid w:val="00181A77"/>
    <w:rsid w:val="00185DB2"/>
    <w:rsid w:val="001A4873"/>
    <w:rsid w:val="001A5183"/>
    <w:rsid w:val="001D05B7"/>
    <w:rsid w:val="001D363B"/>
    <w:rsid w:val="001D641D"/>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90FB8"/>
    <w:rsid w:val="00294E62"/>
    <w:rsid w:val="002A1A88"/>
    <w:rsid w:val="002A41D1"/>
    <w:rsid w:val="002B171C"/>
    <w:rsid w:val="002B1C6A"/>
    <w:rsid w:val="002B264E"/>
    <w:rsid w:val="002B3240"/>
    <w:rsid w:val="002B5D9A"/>
    <w:rsid w:val="002B7370"/>
    <w:rsid w:val="002C37E5"/>
    <w:rsid w:val="002C491C"/>
    <w:rsid w:val="002C59E8"/>
    <w:rsid w:val="002C5ED1"/>
    <w:rsid w:val="002D375D"/>
    <w:rsid w:val="002E0BCE"/>
    <w:rsid w:val="002E2A05"/>
    <w:rsid w:val="002E46E9"/>
    <w:rsid w:val="00304813"/>
    <w:rsid w:val="00305045"/>
    <w:rsid w:val="00306498"/>
    <w:rsid w:val="0031466B"/>
    <w:rsid w:val="0032529C"/>
    <w:rsid w:val="00331E57"/>
    <w:rsid w:val="00341911"/>
    <w:rsid w:val="00341B6E"/>
    <w:rsid w:val="00341FEF"/>
    <w:rsid w:val="00343083"/>
    <w:rsid w:val="003511BE"/>
    <w:rsid w:val="00354996"/>
    <w:rsid w:val="003611E2"/>
    <w:rsid w:val="00363183"/>
    <w:rsid w:val="00384273"/>
    <w:rsid w:val="003906ED"/>
    <w:rsid w:val="003A4E29"/>
    <w:rsid w:val="003B569B"/>
    <w:rsid w:val="003B5990"/>
    <w:rsid w:val="003B7D9D"/>
    <w:rsid w:val="003C1770"/>
    <w:rsid w:val="003C703B"/>
    <w:rsid w:val="003D0CAE"/>
    <w:rsid w:val="003D0FED"/>
    <w:rsid w:val="003E6377"/>
    <w:rsid w:val="003E757C"/>
    <w:rsid w:val="003E7A5E"/>
    <w:rsid w:val="00430EE4"/>
    <w:rsid w:val="0043137E"/>
    <w:rsid w:val="00432EE8"/>
    <w:rsid w:val="004453EA"/>
    <w:rsid w:val="00445932"/>
    <w:rsid w:val="00450827"/>
    <w:rsid w:val="00457052"/>
    <w:rsid w:val="00457F60"/>
    <w:rsid w:val="0046360C"/>
    <w:rsid w:val="00463AB0"/>
    <w:rsid w:val="004652FB"/>
    <w:rsid w:val="00470BB8"/>
    <w:rsid w:val="004765F8"/>
    <w:rsid w:val="004853B1"/>
    <w:rsid w:val="004907AC"/>
    <w:rsid w:val="004959B7"/>
    <w:rsid w:val="004A17FF"/>
    <w:rsid w:val="004A5779"/>
    <w:rsid w:val="004B49E7"/>
    <w:rsid w:val="004C67A6"/>
    <w:rsid w:val="004D6A6C"/>
    <w:rsid w:val="004E2267"/>
    <w:rsid w:val="004E4812"/>
    <w:rsid w:val="004F6F89"/>
    <w:rsid w:val="00504F7F"/>
    <w:rsid w:val="005077E5"/>
    <w:rsid w:val="0051649A"/>
    <w:rsid w:val="00523990"/>
    <w:rsid w:val="00530002"/>
    <w:rsid w:val="00531C6F"/>
    <w:rsid w:val="00531D68"/>
    <w:rsid w:val="00542B9E"/>
    <w:rsid w:val="005444EE"/>
    <w:rsid w:val="0054478C"/>
    <w:rsid w:val="00571FFD"/>
    <w:rsid w:val="00572C8B"/>
    <w:rsid w:val="00574F3E"/>
    <w:rsid w:val="0057534E"/>
    <w:rsid w:val="00577773"/>
    <w:rsid w:val="005873AB"/>
    <w:rsid w:val="00587429"/>
    <w:rsid w:val="005A4779"/>
    <w:rsid w:val="005C23CD"/>
    <w:rsid w:val="005D328A"/>
    <w:rsid w:val="005E3D3B"/>
    <w:rsid w:val="005F687B"/>
    <w:rsid w:val="00604C15"/>
    <w:rsid w:val="00621927"/>
    <w:rsid w:val="00653A09"/>
    <w:rsid w:val="00683F62"/>
    <w:rsid w:val="006912CB"/>
    <w:rsid w:val="0069213B"/>
    <w:rsid w:val="0069264C"/>
    <w:rsid w:val="00693F15"/>
    <w:rsid w:val="006A4457"/>
    <w:rsid w:val="006A6AA5"/>
    <w:rsid w:val="006B6D36"/>
    <w:rsid w:val="006B71E8"/>
    <w:rsid w:val="006C0E04"/>
    <w:rsid w:val="006C1D2C"/>
    <w:rsid w:val="006C6261"/>
    <w:rsid w:val="006D03C3"/>
    <w:rsid w:val="006D1E9C"/>
    <w:rsid w:val="006D588D"/>
    <w:rsid w:val="006E2846"/>
    <w:rsid w:val="006E54B6"/>
    <w:rsid w:val="006F5470"/>
    <w:rsid w:val="00701D8A"/>
    <w:rsid w:val="00701FFB"/>
    <w:rsid w:val="00704EBB"/>
    <w:rsid w:val="00721C31"/>
    <w:rsid w:val="007261A8"/>
    <w:rsid w:val="007421FE"/>
    <w:rsid w:val="0075149E"/>
    <w:rsid w:val="00752BF7"/>
    <w:rsid w:val="00761ABA"/>
    <w:rsid w:val="007A798D"/>
    <w:rsid w:val="007C3ECF"/>
    <w:rsid w:val="007C5C7F"/>
    <w:rsid w:val="007C76EF"/>
    <w:rsid w:val="007E17D6"/>
    <w:rsid w:val="007E33A0"/>
    <w:rsid w:val="007F521D"/>
    <w:rsid w:val="00807FEC"/>
    <w:rsid w:val="00810CCD"/>
    <w:rsid w:val="00814C88"/>
    <w:rsid w:val="00815E94"/>
    <w:rsid w:val="00815F47"/>
    <w:rsid w:val="00816B62"/>
    <w:rsid w:val="00822AFC"/>
    <w:rsid w:val="00825CC9"/>
    <w:rsid w:val="00827306"/>
    <w:rsid w:val="008362F5"/>
    <w:rsid w:val="0083782B"/>
    <w:rsid w:val="008442E9"/>
    <w:rsid w:val="00851E49"/>
    <w:rsid w:val="00854DB6"/>
    <w:rsid w:val="0085556B"/>
    <w:rsid w:val="00863D79"/>
    <w:rsid w:val="00865AAA"/>
    <w:rsid w:val="008779A3"/>
    <w:rsid w:val="00883471"/>
    <w:rsid w:val="00890983"/>
    <w:rsid w:val="0089249A"/>
    <w:rsid w:val="00893A83"/>
    <w:rsid w:val="00895C11"/>
    <w:rsid w:val="008A1D16"/>
    <w:rsid w:val="008A6DC3"/>
    <w:rsid w:val="008B33FA"/>
    <w:rsid w:val="008C6924"/>
    <w:rsid w:val="008E13A4"/>
    <w:rsid w:val="008E15E0"/>
    <w:rsid w:val="008E5BF1"/>
    <w:rsid w:val="008F3BA1"/>
    <w:rsid w:val="008F3E92"/>
    <w:rsid w:val="008F7F7F"/>
    <w:rsid w:val="0090074B"/>
    <w:rsid w:val="00911ED5"/>
    <w:rsid w:val="00914BF7"/>
    <w:rsid w:val="00935646"/>
    <w:rsid w:val="00941C88"/>
    <w:rsid w:val="0094234F"/>
    <w:rsid w:val="00944D3F"/>
    <w:rsid w:val="009470ED"/>
    <w:rsid w:val="009612C5"/>
    <w:rsid w:val="0096175E"/>
    <w:rsid w:val="00961B2D"/>
    <w:rsid w:val="009671A1"/>
    <w:rsid w:val="009736F8"/>
    <w:rsid w:val="0097470B"/>
    <w:rsid w:val="00987DA1"/>
    <w:rsid w:val="00992D32"/>
    <w:rsid w:val="0099495F"/>
    <w:rsid w:val="009B4D42"/>
    <w:rsid w:val="009C0CA5"/>
    <w:rsid w:val="009C6AEC"/>
    <w:rsid w:val="009F145A"/>
    <w:rsid w:val="00A00B86"/>
    <w:rsid w:val="00A1694B"/>
    <w:rsid w:val="00A35BCB"/>
    <w:rsid w:val="00A375D5"/>
    <w:rsid w:val="00A45D1B"/>
    <w:rsid w:val="00A52AC9"/>
    <w:rsid w:val="00A62A64"/>
    <w:rsid w:val="00A87806"/>
    <w:rsid w:val="00A968AE"/>
    <w:rsid w:val="00AB0C9F"/>
    <w:rsid w:val="00AB3F7B"/>
    <w:rsid w:val="00AB6118"/>
    <w:rsid w:val="00AC3DCD"/>
    <w:rsid w:val="00AC5801"/>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2DD8"/>
    <w:rsid w:val="00B95B30"/>
    <w:rsid w:val="00BA4EE1"/>
    <w:rsid w:val="00BB4EEA"/>
    <w:rsid w:val="00BB7EBB"/>
    <w:rsid w:val="00BC00B7"/>
    <w:rsid w:val="00BC18CC"/>
    <w:rsid w:val="00BD1BC5"/>
    <w:rsid w:val="00BE0939"/>
    <w:rsid w:val="00BE6C6B"/>
    <w:rsid w:val="00C03C2A"/>
    <w:rsid w:val="00C16AF5"/>
    <w:rsid w:val="00C17C65"/>
    <w:rsid w:val="00C276DF"/>
    <w:rsid w:val="00C557D2"/>
    <w:rsid w:val="00C709CD"/>
    <w:rsid w:val="00C8621E"/>
    <w:rsid w:val="00C909CD"/>
    <w:rsid w:val="00C95B0E"/>
    <w:rsid w:val="00CB3BB5"/>
    <w:rsid w:val="00CB4F7C"/>
    <w:rsid w:val="00CC3E8C"/>
    <w:rsid w:val="00CD6451"/>
    <w:rsid w:val="00CE0350"/>
    <w:rsid w:val="00CE174A"/>
    <w:rsid w:val="00CE7F49"/>
    <w:rsid w:val="00CF0417"/>
    <w:rsid w:val="00CF205B"/>
    <w:rsid w:val="00D002B1"/>
    <w:rsid w:val="00D0196C"/>
    <w:rsid w:val="00D01ACB"/>
    <w:rsid w:val="00D06AD9"/>
    <w:rsid w:val="00D1571A"/>
    <w:rsid w:val="00D2184E"/>
    <w:rsid w:val="00D274CE"/>
    <w:rsid w:val="00D325D1"/>
    <w:rsid w:val="00D32776"/>
    <w:rsid w:val="00D40C19"/>
    <w:rsid w:val="00D53952"/>
    <w:rsid w:val="00D5611A"/>
    <w:rsid w:val="00D64398"/>
    <w:rsid w:val="00D70F45"/>
    <w:rsid w:val="00D90CCC"/>
    <w:rsid w:val="00D91798"/>
    <w:rsid w:val="00D9255E"/>
    <w:rsid w:val="00D93301"/>
    <w:rsid w:val="00DD34EC"/>
    <w:rsid w:val="00DE5176"/>
    <w:rsid w:val="00DF4A58"/>
    <w:rsid w:val="00E06DC1"/>
    <w:rsid w:val="00E07AA6"/>
    <w:rsid w:val="00E11AED"/>
    <w:rsid w:val="00E32D43"/>
    <w:rsid w:val="00E36A32"/>
    <w:rsid w:val="00E376F5"/>
    <w:rsid w:val="00E57AB0"/>
    <w:rsid w:val="00E6214B"/>
    <w:rsid w:val="00E724F1"/>
    <w:rsid w:val="00E7472F"/>
    <w:rsid w:val="00E74E11"/>
    <w:rsid w:val="00E75F8D"/>
    <w:rsid w:val="00E769DB"/>
    <w:rsid w:val="00EA3C2E"/>
    <w:rsid w:val="00EA401B"/>
    <w:rsid w:val="00EA4CF0"/>
    <w:rsid w:val="00EB64F1"/>
    <w:rsid w:val="00EC3260"/>
    <w:rsid w:val="00EC535B"/>
    <w:rsid w:val="00EE1539"/>
    <w:rsid w:val="00EF1A5F"/>
    <w:rsid w:val="00EF315E"/>
    <w:rsid w:val="00EF3698"/>
    <w:rsid w:val="00EF5CCF"/>
    <w:rsid w:val="00EF7CB8"/>
    <w:rsid w:val="00F122EB"/>
    <w:rsid w:val="00F133C5"/>
    <w:rsid w:val="00F2365E"/>
    <w:rsid w:val="00F25344"/>
    <w:rsid w:val="00F31B94"/>
    <w:rsid w:val="00F42178"/>
    <w:rsid w:val="00F42C12"/>
    <w:rsid w:val="00F45841"/>
    <w:rsid w:val="00F60711"/>
    <w:rsid w:val="00F627CD"/>
    <w:rsid w:val="00F66E65"/>
    <w:rsid w:val="00F964D1"/>
    <w:rsid w:val="00FB0BF2"/>
    <w:rsid w:val="00FB40B2"/>
    <w:rsid w:val="00FC3888"/>
    <w:rsid w:val="00FD23A6"/>
    <w:rsid w:val="00FF6396"/>
    <w:rsid w:val="048C719C"/>
    <w:rsid w:val="075E87B9"/>
    <w:rsid w:val="08F63F5F"/>
    <w:rsid w:val="1300064E"/>
    <w:rsid w:val="18CF59C0"/>
    <w:rsid w:val="1F44F438"/>
    <w:rsid w:val="23F983A8"/>
    <w:rsid w:val="2852D8D8"/>
    <w:rsid w:val="2956430B"/>
    <w:rsid w:val="2E19EDD5"/>
    <w:rsid w:val="2E222C4A"/>
    <w:rsid w:val="2F6A8D6C"/>
    <w:rsid w:val="30C5A103"/>
    <w:rsid w:val="32EE1589"/>
    <w:rsid w:val="34113486"/>
    <w:rsid w:val="36521C55"/>
    <w:rsid w:val="3878720C"/>
    <w:rsid w:val="39442EB0"/>
    <w:rsid w:val="3A39B80B"/>
    <w:rsid w:val="3C6666B6"/>
    <w:rsid w:val="42069B01"/>
    <w:rsid w:val="428238FB"/>
    <w:rsid w:val="442BEA34"/>
    <w:rsid w:val="485AF634"/>
    <w:rsid w:val="4891A7C7"/>
    <w:rsid w:val="48F7D373"/>
    <w:rsid w:val="49FB3DA6"/>
    <w:rsid w:val="50E2CC8F"/>
    <w:rsid w:val="51585D57"/>
    <w:rsid w:val="59F0B12F"/>
    <w:rsid w:val="60A07A5E"/>
    <w:rsid w:val="61AEACC9"/>
    <w:rsid w:val="62B216FC"/>
    <w:rsid w:val="65A42957"/>
    <w:rsid w:val="677E003B"/>
    <w:rsid w:val="6B26FDF6"/>
    <w:rsid w:val="7187C72A"/>
    <w:rsid w:val="729B48A4"/>
    <w:rsid w:val="7726F4F1"/>
    <w:rsid w:val="79924197"/>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CDAA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C909CD"/>
    <w:pPr>
      <w:jc w:val="both"/>
    </w:pPr>
    <w:rPr>
      <w:sz w:val="24"/>
      <w:lang w:eastAsia="en-US"/>
    </w:rPr>
  </w:style>
  <w:style w:type="paragraph" w:customStyle="1" w:styleId="Default">
    <w:name w:val="Default"/>
    <w:rsid w:val="00C909CD"/>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43840380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A639F-F206-44B5-9E45-898F022A0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4361</Words>
  <Characters>25732</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2022-02-03T13:01:00Z</dcterms:created>
  <dcterms:modified xsi:type="dcterms:W3CDTF">2022-03-17T07:28:00Z</dcterms:modified>
</cp:coreProperties>
</file>